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E5AC0" w14:textId="77777777" w:rsidR="00690B89" w:rsidRDefault="00000000">
      <w:pPr>
        <w:pStyle w:val="DeckblattUntertitel"/>
      </w:pPr>
      <w:bookmarkStart w:id="0" w:name="Titel"/>
      <w:r>
        <w:t>Systemhandbuch &lt;System&gt;</w:t>
      </w:r>
      <w:bookmarkEnd w:id="0"/>
    </w:p>
    <w:p w14:paraId="306C6FC9" w14:textId="77777777" w:rsidR="00690B89" w:rsidRDefault="00000000">
      <w:pPr>
        <w:pStyle w:val="DeckblattAutor"/>
      </w:pPr>
      <w:bookmarkStart w:id="1" w:name="Autor"/>
      <w:r>
        <w:t>&lt;Autor&gt;</w:t>
      </w:r>
      <w:bookmarkEnd w:id="1"/>
    </w:p>
    <w:p w14:paraId="4B094B69" w14:textId="77777777" w:rsidR="00690B89" w:rsidRDefault="00000000">
      <w:pPr>
        <w:pStyle w:val="StandardDeckblatt"/>
      </w:pPr>
      <w:r>
        <w:t>Version:</w:t>
      </w:r>
      <w:r>
        <w:tab/>
      </w:r>
      <w:r>
        <w:tab/>
      </w:r>
      <w:bookmarkStart w:id="2" w:name="Version"/>
      <w:r>
        <w:t>&lt;Version&gt;</w:t>
      </w:r>
      <w:bookmarkEnd w:id="2"/>
    </w:p>
    <w:p w14:paraId="3E9EC95F" w14:textId="77777777" w:rsidR="00690B89" w:rsidRDefault="00000000">
      <w:pPr>
        <w:pStyle w:val="StandardDeckblatt"/>
      </w:pPr>
      <w:r>
        <w:t>Status:</w:t>
      </w:r>
      <w:r>
        <w:tab/>
      </w:r>
      <w:r>
        <w:tab/>
      </w:r>
      <w:bookmarkStart w:id="3" w:name="Status"/>
      <w:r>
        <w:t>&lt;Status&gt;</w:t>
      </w:r>
      <w:bookmarkEnd w:id="3"/>
    </w:p>
    <w:p w14:paraId="6CA00D43" w14:textId="77777777" w:rsidR="00690B89" w:rsidRDefault="00000000">
      <w:pPr>
        <w:pStyle w:val="StandardDeckblatt"/>
      </w:pPr>
      <w:r>
        <w:t>Stand:</w:t>
      </w:r>
      <w:r>
        <w:tab/>
      </w:r>
      <w:r>
        <w:tab/>
      </w:r>
      <w:bookmarkStart w:id="4" w:name="Datum"/>
      <w:r>
        <w:t>00.00.0000</w:t>
      </w:r>
      <w:bookmarkEnd w:id="4"/>
    </w:p>
    <w:p w14:paraId="5329B5AE" w14:textId="77777777" w:rsidR="00690B89" w:rsidRDefault="00000000">
      <w:pPr>
        <w:pStyle w:val="StandardDeckblatt"/>
      </w:pPr>
      <w:r>
        <w:t>Vertraulichkeit:</w:t>
      </w:r>
      <w:r>
        <w:tab/>
        <w:t>Dokument ist nicht eingestuft</w:t>
      </w:r>
    </w:p>
    <w:p w14:paraId="022BB53F" w14:textId="77777777" w:rsidR="00690B89" w:rsidRDefault="00690B89"/>
    <w:p w14:paraId="61D4EDFA" w14:textId="77777777" w:rsidR="00690B89" w:rsidRDefault="00000000">
      <w:pPr>
        <w:pStyle w:val="StandardDeckblatt"/>
        <w:tabs>
          <w:tab w:val="clear" w:pos="1531"/>
          <w:tab w:val="left" w:pos="1881"/>
        </w:tabs>
      </w:pPr>
      <w:r>
        <w:br w:type="page"/>
      </w:r>
    </w:p>
    <w:p w14:paraId="40BA8396" w14:textId="77777777" w:rsidR="00690B89" w:rsidRDefault="00000000">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lastRenderedPageBreak/>
        <w:drawing>
          <wp:inline distT="0" distB="0" distL="0" distR="0" wp14:anchorId="6FD5DC8D" wp14:editId="7A7B051B">
            <wp:extent cx="838200" cy="298450"/>
            <wp:effectExtent l="0" t="0" r="0" b="0"/>
            <wp:docPr id="2" name="Bild 2" descr="Creative Commons Lizenzvert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Commons Lizenzvertr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8450"/>
                    </a:xfrm>
                    <a:prstGeom prst="rect">
                      <a:avLst/>
                    </a:prstGeom>
                    <a:noFill/>
                    <a:ln>
                      <a:noFill/>
                    </a:ln>
                  </pic:spPr>
                </pic:pic>
              </a:graphicData>
            </a:graphic>
          </wp:inline>
        </w:drawing>
      </w:r>
    </w:p>
    <w:p w14:paraId="47F021F2" w14:textId="54EC6204" w:rsidR="00E67C3A" w:rsidRDefault="00E67C3A">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sidRPr="00E67C3A">
        <w:rPr>
          <w:rFonts w:ascii="Arial" w:hAnsi="Arial"/>
          <w:sz w:val="20"/>
        </w:rPr>
        <w:t>Diese</w:t>
      </w:r>
      <w:r>
        <w:rPr>
          <w:rFonts w:ascii="Arial" w:hAnsi="Arial"/>
          <w:sz w:val="20"/>
        </w:rPr>
        <w:t>s</w:t>
      </w:r>
      <w:r w:rsidRPr="00E67C3A">
        <w:rPr>
          <w:rFonts w:ascii="Arial" w:hAnsi="Arial"/>
          <w:sz w:val="20"/>
        </w:rPr>
        <w:t xml:space="preserve"> </w:t>
      </w:r>
      <w:r>
        <w:rPr>
          <w:rFonts w:ascii="Arial" w:hAnsi="Arial"/>
          <w:sz w:val="20"/>
        </w:rPr>
        <w:t>Dokument</w:t>
      </w:r>
      <w:r w:rsidRPr="00E67C3A">
        <w:rPr>
          <w:rFonts w:ascii="Arial" w:hAnsi="Arial"/>
          <w:sz w:val="20"/>
        </w:rPr>
        <w:t xml:space="preserve"> ist ein Teil der IsyFact-Standards</w:t>
      </w:r>
      <w:r>
        <w:rPr>
          <w:rFonts w:ascii="Arial" w:hAnsi="Arial"/>
          <w:sz w:val="20"/>
        </w:rPr>
        <w:t xml:space="preserve">. </w:t>
      </w:r>
      <w:r w:rsidR="00E70633" w:rsidRPr="00E70633">
        <w:rPr>
          <w:rFonts w:ascii="Arial" w:hAnsi="Arial"/>
          <w:sz w:val="20"/>
        </w:rPr>
        <w:t xml:space="preserve">Alle Inhalte, insbesondere Texte und Grafiken, sind urheberrechtlich geschützt. Alle urheberrechtlichen Nutzungs- und Verwertungsrechte liegen beim Bundesverwaltungsamt. </w:t>
      </w:r>
    </w:p>
    <w:p w14:paraId="4E56F452" w14:textId="789F5C6A" w:rsidR="00690B89" w:rsidRDefault="00E67C3A">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Pr>
          <w:rFonts w:ascii="Arial" w:hAnsi="Arial"/>
          <w:sz w:val="20"/>
        </w:rPr>
        <w:t xml:space="preserve"> Die Nutzung des „</w:t>
      </w:r>
      <w:r>
        <w:rPr>
          <w:rFonts w:ascii="Arial" w:hAnsi="Arial"/>
          <w:sz w:val="20"/>
        </w:rPr>
        <w:fldChar w:fldCharType="begin"/>
      </w:r>
      <w:r>
        <w:rPr>
          <w:rFonts w:ascii="Arial" w:hAnsi="Arial"/>
          <w:sz w:val="20"/>
        </w:rPr>
        <w:instrText xml:space="preserve"> TITLE   \* MERGEFORMAT </w:instrText>
      </w:r>
      <w:r>
        <w:rPr>
          <w:rFonts w:ascii="Arial" w:hAnsi="Arial"/>
          <w:sz w:val="20"/>
        </w:rPr>
        <w:fldChar w:fldCharType="separate"/>
      </w:r>
      <w:r w:rsidR="00620E4B">
        <w:rPr>
          <w:rFonts w:ascii="Arial" w:hAnsi="Arial"/>
          <w:sz w:val="20"/>
        </w:rPr>
        <w:t>IsyFact Vorlage Systemhandbuch</w:t>
      </w:r>
      <w:r>
        <w:rPr>
          <w:rFonts w:ascii="Arial" w:hAnsi="Arial"/>
          <w:sz w:val="20"/>
        </w:rPr>
        <w:fldChar w:fldCharType="end"/>
      </w:r>
      <w:r>
        <w:rPr>
          <w:rFonts w:ascii="Arial" w:hAnsi="Arial"/>
          <w:sz w:val="20"/>
        </w:rPr>
        <w:t>“</w:t>
      </w:r>
      <w:r>
        <w:rPr>
          <w:rFonts w:ascii="Arial" w:hAnsi="Arial"/>
          <w:sz w:val="20"/>
        </w:rPr>
        <w:br/>
        <w:t xml:space="preserve">des </w:t>
      </w:r>
      <w:hyperlink r:id="rId10" w:history="1">
        <w:r>
          <w:rPr>
            <w:rFonts w:ascii="Arial" w:hAnsi="Arial"/>
            <w:color w:val="808080"/>
            <w:sz w:val="20"/>
            <w:u w:val="single"/>
          </w:rPr>
          <w:t>Bundesverwaltungsamts</w:t>
        </w:r>
      </w:hyperlink>
      <w:r>
        <w:rPr>
          <w:rFonts w:ascii="Arial" w:hAnsi="Arial"/>
          <w:sz w:val="20"/>
        </w:rPr>
        <w:t xml:space="preserve"> ist unter  den </w:t>
      </w:r>
      <w:hyperlink r:id="rId11" w:history="1">
        <w:r w:rsidRPr="00E67C3A">
          <w:rPr>
            <w:rStyle w:val="Hyperlink"/>
            <w:rFonts w:ascii="Arial" w:hAnsi="Arial"/>
            <w:sz w:val="20"/>
          </w:rPr>
          <w:t>Lizenzbedingungen</w:t>
        </w:r>
      </w:hyperlink>
      <w:r>
        <w:rPr>
          <w:rFonts w:ascii="Arial" w:hAnsi="Arial"/>
          <w:sz w:val="20"/>
        </w:rPr>
        <w:t xml:space="preserve"> </w:t>
      </w:r>
      <w:hyperlink r:id="rId12" w:history="1">
        <w:r>
          <w:rPr>
            <w:rFonts w:ascii="Arial" w:hAnsi="Arial"/>
            <w:color w:val="808080"/>
            <w:sz w:val="20"/>
            <w:u w:val="single"/>
          </w:rPr>
          <w:t>Creative Commons Namensnennung 4.0 International Lizenz</w:t>
        </w:r>
      </w:hyperlink>
      <w:r>
        <w:rPr>
          <w:rFonts w:ascii="Arial" w:hAnsi="Arial"/>
          <w:color w:val="808080"/>
          <w:sz w:val="20"/>
          <w:u w:val="single"/>
        </w:rPr>
        <w:t xml:space="preserve"> </w:t>
      </w:r>
      <w:r>
        <w:rPr>
          <w:rFonts w:ascii="Arial" w:hAnsi="Arial"/>
          <w:sz w:val="20"/>
        </w:rPr>
        <w:t>gestattet.</w:t>
      </w:r>
    </w:p>
    <w:p w14:paraId="723DB67D" w14:textId="77777777" w:rsidR="00690B89" w:rsidRDefault="00000000">
      <w:pPr>
        <w:spacing w:before="0"/>
        <w:ind w:left="-113"/>
        <w:jc w:val="left"/>
        <w:rPr>
          <w:i/>
          <w:sz w:val="18"/>
          <w:szCs w:val="18"/>
        </w:rPr>
      </w:pPr>
      <w:r>
        <w:rPr>
          <w:i/>
          <w:sz w:val="18"/>
          <w:szCs w:val="18"/>
        </w:rPr>
        <w:t>Dieser Lizenztext bezieht sich auf die Vorlage. In Dokumenten, die auf der Vorlage basieren, ist dieser Text zu löschen.</w:t>
      </w:r>
    </w:p>
    <w:p w14:paraId="448ED4AB" w14:textId="77777777" w:rsidR="00690B89" w:rsidRDefault="00690B89">
      <w:pPr>
        <w:sectPr w:rsidR="00690B89">
          <w:headerReference w:type="even" r:id="rId13"/>
          <w:headerReference w:type="default" r:id="rId14"/>
          <w:footerReference w:type="even" r:id="rId15"/>
          <w:footerReference w:type="default" r:id="rId16"/>
          <w:footerReference w:type="first" r:id="rId17"/>
          <w:pgSz w:w="11907" w:h="16840" w:code="9"/>
          <w:pgMar w:top="2778" w:right="1304" w:bottom="2154" w:left="1191" w:header="1417" w:footer="454" w:gutter="0"/>
          <w:pgNumType w:fmt="lowerRoman"/>
          <w:cols w:space="720"/>
          <w:docGrid w:linePitch="326"/>
        </w:sectPr>
      </w:pPr>
    </w:p>
    <w:p w14:paraId="36817651" w14:textId="77777777" w:rsidR="00690B89" w:rsidRDefault="00000000">
      <w:pPr>
        <w:pStyle w:val="Zwischenber1"/>
      </w:pPr>
      <w:bookmarkStart w:id="5" w:name="Historie"/>
      <w:r>
        <w:lastRenderedPageBreak/>
        <w:t>Historie</w:t>
      </w:r>
    </w:p>
    <w:p w14:paraId="1FA4E53C" w14:textId="77777777" w:rsidR="00690B89" w:rsidRDefault="00690B89">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559"/>
        <w:gridCol w:w="3105"/>
      </w:tblGrid>
      <w:tr w:rsidR="00690B89" w14:paraId="412F866E" w14:textId="77777777">
        <w:tc>
          <w:tcPr>
            <w:tcW w:w="993" w:type="dxa"/>
          </w:tcPr>
          <w:p w14:paraId="13FAE02D" w14:textId="77777777" w:rsidR="00690B89" w:rsidRDefault="00000000">
            <w:pPr>
              <w:pStyle w:val="StandardTabelle"/>
              <w:rPr>
                <w:rFonts w:ascii="Arial" w:hAnsi="Arial"/>
              </w:rPr>
            </w:pPr>
            <w:r>
              <w:rPr>
                <w:rFonts w:ascii="Arial" w:hAnsi="Arial"/>
              </w:rPr>
              <w:t>Version</w:t>
            </w:r>
          </w:p>
        </w:tc>
        <w:tc>
          <w:tcPr>
            <w:tcW w:w="1275" w:type="dxa"/>
          </w:tcPr>
          <w:p w14:paraId="1A76ECBA" w14:textId="77777777" w:rsidR="00690B89" w:rsidRDefault="00000000">
            <w:pPr>
              <w:pStyle w:val="StandardTabelle"/>
              <w:rPr>
                <w:rFonts w:ascii="Arial" w:hAnsi="Arial"/>
              </w:rPr>
            </w:pPr>
            <w:r>
              <w:rPr>
                <w:rFonts w:ascii="Arial" w:hAnsi="Arial"/>
              </w:rPr>
              <w:t>Status</w:t>
            </w:r>
          </w:p>
        </w:tc>
        <w:tc>
          <w:tcPr>
            <w:tcW w:w="1276" w:type="dxa"/>
          </w:tcPr>
          <w:p w14:paraId="5F644EE5" w14:textId="77777777" w:rsidR="00690B89" w:rsidRDefault="00000000">
            <w:pPr>
              <w:pStyle w:val="StandardTabelle"/>
              <w:rPr>
                <w:rFonts w:ascii="Arial" w:hAnsi="Arial"/>
              </w:rPr>
            </w:pPr>
            <w:r>
              <w:rPr>
                <w:rFonts w:ascii="Arial" w:hAnsi="Arial"/>
              </w:rPr>
              <w:t>Datum</w:t>
            </w:r>
          </w:p>
        </w:tc>
        <w:tc>
          <w:tcPr>
            <w:tcW w:w="1559" w:type="dxa"/>
          </w:tcPr>
          <w:p w14:paraId="2633914B" w14:textId="77777777" w:rsidR="00690B89" w:rsidRDefault="00000000">
            <w:pPr>
              <w:pStyle w:val="StandardTabelle"/>
              <w:rPr>
                <w:rFonts w:ascii="Arial" w:hAnsi="Arial"/>
              </w:rPr>
            </w:pPr>
            <w:r>
              <w:rPr>
                <w:rFonts w:ascii="Arial" w:hAnsi="Arial"/>
              </w:rPr>
              <w:t>Autor(en)</w:t>
            </w:r>
          </w:p>
        </w:tc>
        <w:tc>
          <w:tcPr>
            <w:tcW w:w="3105" w:type="dxa"/>
          </w:tcPr>
          <w:p w14:paraId="2359A584" w14:textId="77777777" w:rsidR="00690B89" w:rsidRDefault="00000000">
            <w:pPr>
              <w:pStyle w:val="StandardTabelle"/>
              <w:rPr>
                <w:rFonts w:ascii="Arial" w:hAnsi="Arial"/>
              </w:rPr>
            </w:pPr>
            <w:r>
              <w:rPr>
                <w:rFonts w:ascii="Arial" w:hAnsi="Arial"/>
              </w:rPr>
              <w:t>Erläuterung</w:t>
            </w:r>
          </w:p>
        </w:tc>
      </w:tr>
      <w:tr w:rsidR="00690B89" w14:paraId="63D474A8" w14:textId="77777777">
        <w:tc>
          <w:tcPr>
            <w:tcW w:w="993" w:type="dxa"/>
          </w:tcPr>
          <w:p w14:paraId="5744FCC1" w14:textId="77777777" w:rsidR="00690B89" w:rsidRDefault="00000000">
            <w:pPr>
              <w:pStyle w:val="StandardTabelle"/>
            </w:pPr>
            <w:r>
              <w:rPr>
                <w:i/>
              </w:rPr>
              <w:t>1.0</w:t>
            </w:r>
          </w:p>
        </w:tc>
        <w:tc>
          <w:tcPr>
            <w:tcW w:w="1275" w:type="dxa"/>
          </w:tcPr>
          <w:p w14:paraId="0CA16D4E" w14:textId="77777777" w:rsidR="00690B89" w:rsidRDefault="00000000">
            <w:pPr>
              <w:pStyle w:val="StandardTabelle"/>
            </w:pPr>
            <w:bookmarkStart w:id="6" w:name="StatusInHistorie"/>
            <w:bookmarkEnd w:id="6"/>
            <w:r>
              <w:rPr>
                <w:i/>
              </w:rPr>
              <w:t>Akzeptiert</w:t>
            </w:r>
          </w:p>
        </w:tc>
        <w:tc>
          <w:tcPr>
            <w:tcW w:w="1276" w:type="dxa"/>
          </w:tcPr>
          <w:p w14:paraId="27EB001C" w14:textId="77777777" w:rsidR="00690B89" w:rsidRDefault="00690B89">
            <w:pPr>
              <w:pStyle w:val="StandardTabelle"/>
            </w:pPr>
            <w:bookmarkStart w:id="7" w:name="DatumInHistorie"/>
            <w:bookmarkEnd w:id="7"/>
          </w:p>
        </w:tc>
        <w:tc>
          <w:tcPr>
            <w:tcW w:w="1559" w:type="dxa"/>
          </w:tcPr>
          <w:p w14:paraId="7D70038A" w14:textId="77777777" w:rsidR="00690B89" w:rsidRDefault="00000000">
            <w:pPr>
              <w:pStyle w:val="StandardTabelle"/>
            </w:pPr>
            <w:r>
              <w:rPr>
                <w:i/>
              </w:rPr>
              <w:t>Capgemini Deutschland GmbH</w:t>
            </w:r>
          </w:p>
        </w:tc>
        <w:tc>
          <w:tcPr>
            <w:tcW w:w="3105" w:type="dxa"/>
          </w:tcPr>
          <w:p w14:paraId="4D44CF60" w14:textId="77777777" w:rsidR="00690B89" w:rsidRDefault="00690B89">
            <w:pPr>
              <w:pStyle w:val="StandardTabelle"/>
            </w:pPr>
          </w:p>
        </w:tc>
      </w:tr>
      <w:tr w:rsidR="00690B89" w14:paraId="1FC32B50" w14:textId="77777777">
        <w:tc>
          <w:tcPr>
            <w:tcW w:w="993" w:type="dxa"/>
          </w:tcPr>
          <w:p w14:paraId="688C489D" w14:textId="77777777" w:rsidR="00690B89" w:rsidRDefault="00000000">
            <w:pPr>
              <w:pStyle w:val="StandardTabelle"/>
              <w:rPr>
                <w:i/>
              </w:rPr>
            </w:pPr>
            <w:r>
              <w:rPr>
                <w:i/>
              </w:rPr>
              <w:t>1.2</w:t>
            </w:r>
          </w:p>
        </w:tc>
        <w:tc>
          <w:tcPr>
            <w:tcW w:w="1275" w:type="dxa"/>
          </w:tcPr>
          <w:p w14:paraId="68CAAB57" w14:textId="77777777" w:rsidR="00690B89" w:rsidRDefault="00000000">
            <w:pPr>
              <w:pStyle w:val="StandardTabelle"/>
              <w:rPr>
                <w:i/>
              </w:rPr>
            </w:pPr>
            <w:r>
              <w:rPr>
                <w:i/>
              </w:rPr>
              <w:t>Ausgeliefert</w:t>
            </w:r>
          </w:p>
        </w:tc>
        <w:tc>
          <w:tcPr>
            <w:tcW w:w="1276" w:type="dxa"/>
          </w:tcPr>
          <w:p w14:paraId="421C0F8F" w14:textId="77777777" w:rsidR="00690B89" w:rsidRDefault="00000000">
            <w:pPr>
              <w:pStyle w:val="StandardTabelle"/>
              <w:rPr>
                <w:i/>
              </w:rPr>
            </w:pPr>
            <w:r>
              <w:rPr>
                <w:i/>
              </w:rPr>
              <w:t>03.12.2014</w:t>
            </w:r>
          </w:p>
        </w:tc>
        <w:tc>
          <w:tcPr>
            <w:tcW w:w="1559" w:type="dxa"/>
          </w:tcPr>
          <w:p w14:paraId="498DAA74" w14:textId="77777777" w:rsidR="00690B89" w:rsidRDefault="00000000">
            <w:pPr>
              <w:pStyle w:val="StandardTabelle"/>
              <w:rPr>
                <w:i/>
              </w:rPr>
            </w:pPr>
            <w:r>
              <w:rPr>
                <w:i/>
              </w:rPr>
              <w:t>msg systems AG</w:t>
            </w:r>
          </w:p>
        </w:tc>
        <w:tc>
          <w:tcPr>
            <w:tcW w:w="3105" w:type="dxa"/>
          </w:tcPr>
          <w:p w14:paraId="5AD1053F" w14:textId="77777777" w:rsidR="00690B89" w:rsidRDefault="00000000">
            <w:pPr>
              <w:pStyle w:val="StandardTabelle"/>
              <w:rPr>
                <w:i/>
              </w:rPr>
            </w:pPr>
            <w:r>
              <w:rPr>
                <w:i/>
              </w:rPr>
              <w:t>Übernahme  in „IsyFact“</w:t>
            </w:r>
          </w:p>
        </w:tc>
      </w:tr>
      <w:tr w:rsidR="00690B89" w14:paraId="6CE5FD89" w14:textId="77777777">
        <w:tc>
          <w:tcPr>
            <w:tcW w:w="993" w:type="dxa"/>
          </w:tcPr>
          <w:p w14:paraId="1D616558" w14:textId="77777777" w:rsidR="00690B89" w:rsidRDefault="00000000">
            <w:pPr>
              <w:pStyle w:val="StandardTabelle"/>
              <w:rPr>
                <w:i/>
              </w:rPr>
            </w:pPr>
            <w:r>
              <w:rPr>
                <w:i/>
              </w:rPr>
              <w:t>1.3</w:t>
            </w:r>
          </w:p>
        </w:tc>
        <w:tc>
          <w:tcPr>
            <w:tcW w:w="1275" w:type="dxa"/>
          </w:tcPr>
          <w:p w14:paraId="3C79AD2C" w14:textId="77777777" w:rsidR="00690B89" w:rsidRDefault="00000000">
            <w:pPr>
              <w:pStyle w:val="StandardTabelle"/>
              <w:rPr>
                <w:i/>
              </w:rPr>
            </w:pPr>
            <w:r>
              <w:rPr>
                <w:i/>
              </w:rPr>
              <w:t>Ausgeliefert</w:t>
            </w:r>
          </w:p>
        </w:tc>
        <w:tc>
          <w:tcPr>
            <w:tcW w:w="1276" w:type="dxa"/>
          </w:tcPr>
          <w:p w14:paraId="22F54069" w14:textId="77777777" w:rsidR="00690B89" w:rsidRDefault="00000000">
            <w:pPr>
              <w:pStyle w:val="StandardTabelle"/>
              <w:rPr>
                <w:i/>
              </w:rPr>
            </w:pPr>
            <w:r>
              <w:rPr>
                <w:i/>
              </w:rPr>
              <w:t>13.05.2015</w:t>
            </w:r>
          </w:p>
        </w:tc>
        <w:tc>
          <w:tcPr>
            <w:tcW w:w="1559" w:type="dxa"/>
          </w:tcPr>
          <w:p w14:paraId="35B4C44D" w14:textId="77777777" w:rsidR="00690B89" w:rsidRDefault="00000000">
            <w:pPr>
              <w:pStyle w:val="StandardTabelle"/>
              <w:rPr>
                <w:i/>
              </w:rPr>
            </w:pPr>
            <w:r>
              <w:rPr>
                <w:i/>
              </w:rPr>
              <w:t>msg systems AG</w:t>
            </w:r>
          </w:p>
        </w:tc>
        <w:tc>
          <w:tcPr>
            <w:tcW w:w="3105" w:type="dxa"/>
          </w:tcPr>
          <w:p w14:paraId="72DB94BD" w14:textId="77777777" w:rsidR="00690B89" w:rsidRDefault="00000000">
            <w:pPr>
              <w:pStyle w:val="StandardTabelle"/>
              <w:rPr>
                <w:i/>
              </w:rPr>
            </w:pPr>
            <w:r>
              <w:rPr>
                <w:i/>
              </w:rPr>
              <w:t>Korrekturen, Review, Bereinigung von Kommentaren</w:t>
            </w:r>
          </w:p>
        </w:tc>
      </w:tr>
      <w:tr w:rsidR="00690B89" w14:paraId="0B514849" w14:textId="77777777">
        <w:tc>
          <w:tcPr>
            <w:tcW w:w="993" w:type="dxa"/>
          </w:tcPr>
          <w:p w14:paraId="4E3C59BE" w14:textId="77777777" w:rsidR="00690B89" w:rsidRDefault="00000000">
            <w:pPr>
              <w:pStyle w:val="StandardTabelle"/>
              <w:rPr>
                <w:i/>
              </w:rPr>
            </w:pPr>
            <w:r>
              <w:rPr>
                <w:i/>
              </w:rPr>
              <w:t>1.4</w:t>
            </w:r>
          </w:p>
        </w:tc>
        <w:tc>
          <w:tcPr>
            <w:tcW w:w="1275" w:type="dxa"/>
          </w:tcPr>
          <w:p w14:paraId="7C4BBA4B" w14:textId="77777777" w:rsidR="00690B89" w:rsidRDefault="00000000">
            <w:pPr>
              <w:pStyle w:val="StandardTabelle"/>
              <w:rPr>
                <w:i/>
              </w:rPr>
            </w:pPr>
            <w:r>
              <w:rPr>
                <w:i/>
              </w:rPr>
              <w:t>Ausgeliefert</w:t>
            </w:r>
          </w:p>
        </w:tc>
        <w:tc>
          <w:tcPr>
            <w:tcW w:w="1276" w:type="dxa"/>
          </w:tcPr>
          <w:p w14:paraId="0036BB26" w14:textId="77777777" w:rsidR="00690B89" w:rsidRDefault="00000000">
            <w:pPr>
              <w:pStyle w:val="StandardTabelle"/>
              <w:rPr>
                <w:i/>
              </w:rPr>
            </w:pPr>
            <w:r>
              <w:rPr>
                <w:i/>
              </w:rPr>
              <w:t>25.08.2015</w:t>
            </w:r>
          </w:p>
        </w:tc>
        <w:tc>
          <w:tcPr>
            <w:tcW w:w="1559" w:type="dxa"/>
          </w:tcPr>
          <w:p w14:paraId="4EB6437F" w14:textId="77777777" w:rsidR="00690B89" w:rsidRDefault="00000000">
            <w:pPr>
              <w:pStyle w:val="StandardTabelle"/>
              <w:rPr>
                <w:i/>
              </w:rPr>
            </w:pPr>
            <w:r>
              <w:rPr>
                <w:i/>
              </w:rPr>
              <w:t>Capgemini Deutschland GmbH</w:t>
            </w:r>
          </w:p>
        </w:tc>
        <w:tc>
          <w:tcPr>
            <w:tcW w:w="3105" w:type="dxa"/>
          </w:tcPr>
          <w:p w14:paraId="41483CCC" w14:textId="77777777" w:rsidR="00690B89" w:rsidRDefault="00000000">
            <w:pPr>
              <w:pStyle w:val="StandardTabelle"/>
              <w:rPr>
                <w:i/>
              </w:rPr>
            </w:pPr>
            <w:r>
              <w:rPr>
                <w:i/>
              </w:rPr>
              <w:t>Smoketest-Checkliste in Kapitel 6.1.1 aufgenommen</w:t>
            </w:r>
          </w:p>
        </w:tc>
      </w:tr>
      <w:tr w:rsidR="00690B89" w14:paraId="492190A6" w14:textId="77777777">
        <w:tc>
          <w:tcPr>
            <w:tcW w:w="993" w:type="dxa"/>
          </w:tcPr>
          <w:p w14:paraId="484EDAC2" w14:textId="77777777" w:rsidR="00690B89" w:rsidRDefault="00000000">
            <w:pPr>
              <w:pStyle w:val="StandardTabelle"/>
              <w:rPr>
                <w:i/>
              </w:rPr>
            </w:pPr>
            <w:r>
              <w:rPr>
                <w:i/>
              </w:rPr>
              <w:t>1.5</w:t>
            </w:r>
          </w:p>
        </w:tc>
        <w:tc>
          <w:tcPr>
            <w:tcW w:w="1275" w:type="dxa"/>
          </w:tcPr>
          <w:p w14:paraId="142B0DD6" w14:textId="77777777" w:rsidR="00690B89" w:rsidRDefault="00000000">
            <w:pPr>
              <w:pStyle w:val="StandardTabelle"/>
              <w:rPr>
                <w:i/>
              </w:rPr>
            </w:pPr>
            <w:r>
              <w:rPr>
                <w:i/>
              </w:rPr>
              <w:t>Akzeptiert</w:t>
            </w:r>
          </w:p>
        </w:tc>
        <w:tc>
          <w:tcPr>
            <w:tcW w:w="1276" w:type="dxa"/>
          </w:tcPr>
          <w:p w14:paraId="52BE778C" w14:textId="77777777" w:rsidR="00690B89" w:rsidRDefault="00000000">
            <w:pPr>
              <w:pStyle w:val="StandardTabelle"/>
              <w:rPr>
                <w:i/>
              </w:rPr>
            </w:pPr>
            <w:r>
              <w:rPr>
                <w:i/>
              </w:rPr>
              <w:t>19.11.2018</w:t>
            </w:r>
          </w:p>
        </w:tc>
        <w:tc>
          <w:tcPr>
            <w:tcW w:w="1559" w:type="dxa"/>
          </w:tcPr>
          <w:p w14:paraId="6FFD2786" w14:textId="77777777" w:rsidR="00690B89" w:rsidRDefault="00000000">
            <w:pPr>
              <w:pStyle w:val="StandardTabelle"/>
              <w:rPr>
                <w:i/>
              </w:rPr>
            </w:pPr>
            <w:r>
              <w:rPr>
                <w:i/>
              </w:rPr>
              <w:t>msg systems AG</w:t>
            </w:r>
          </w:p>
        </w:tc>
        <w:tc>
          <w:tcPr>
            <w:tcW w:w="3105" w:type="dxa"/>
          </w:tcPr>
          <w:p w14:paraId="5DE22E92" w14:textId="77777777" w:rsidR="00690B89" w:rsidRDefault="00000000">
            <w:pPr>
              <w:pStyle w:val="StandardTabelle"/>
              <w:rPr>
                <w:i/>
              </w:rPr>
            </w:pPr>
            <w:r>
              <w:rPr>
                <w:i/>
              </w:rPr>
              <w:t>Einrichten, Aktualisierung des DB-Schemas mit DB_Skripten in Kapitel 4.1.2 eingepflegt</w:t>
            </w:r>
          </w:p>
        </w:tc>
      </w:tr>
      <w:tr w:rsidR="00E67C3A" w14:paraId="33AA3752" w14:textId="77777777">
        <w:tc>
          <w:tcPr>
            <w:tcW w:w="993" w:type="dxa"/>
          </w:tcPr>
          <w:p w14:paraId="6376D3C1" w14:textId="79F796F4" w:rsidR="00E67C3A" w:rsidRDefault="00E67C3A">
            <w:pPr>
              <w:pStyle w:val="StandardTabelle"/>
              <w:rPr>
                <w:i/>
              </w:rPr>
            </w:pPr>
            <w:r>
              <w:rPr>
                <w:i/>
              </w:rPr>
              <w:t>1.6</w:t>
            </w:r>
          </w:p>
        </w:tc>
        <w:tc>
          <w:tcPr>
            <w:tcW w:w="1275" w:type="dxa"/>
          </w:tcPr>
          <w:p w14:paraId="60A691D1" w14:textId="77777777" w:rsidR="00E67C3A" w:rsidRDefault="00E67C3A">
            <w:pPr>
              <w:pStyle w:val="StandardTabelle"/>
              <w:rPr>
                <w:i/>
              </w:rPr>
            </w:pPr>
          </w:p>
        </w:tc>
        <w:tc>
          <w:tcPr>
            <w:tcW w:w="1276" w:type="dxa"/>
          </w:tcPr>
          <w:p w14:paraId="7134DEAE" w14:textId="4C16F91C" w:rsidR="00E67C3A" w:rsidRDefault="00E67C3A">
            <w:pPr>
              <w:pStyle w:val="StandardTabelle"/>
              <w:rPr>
                <w:i/>
              </w:rPr>
            </w:pPr>
            <w:r>
              <w:rPr>
                <w:i/>
              </w:rPr>
              <w:t>11.09.2023</w:t>
            </w:r>
          </w:p>
        </w:tc>
        <w:tc>
          <w:tcPr>
            <w:tcW w:w="1559" w:type="dxa"/>
          </w:tcPr>
          <w:p w14:paraId="144FBEA9" w14:textId="4E71A0D3" w:rsidR="00E67C3A" w:rsidRDefault="00E67C3A">
            <w:pPr>
              <w:pStyle w:val="StandardTabelle"/>
              <w:rPr>
                <w:i/>
              </w:rPr>
            </w:pPr>
            <w:r>
              <w:rPr>
                <w:i/>
              </w:rPr>
              <w:t>msg systems AG</w:t>
            </w:r>
          </w:p>
        </w:tc>
        <w:tc>
          <w:tcPr>
            <w:tcW w:w="3105" w:type="dxa"/>
          </w:tcPr>
          <w:p w14:paraId="52522033" w14:textId="5B80D203" w:rsidR="00E67C3A" w:rsidRDefault="00E67C3A">
            <w:pPr>
              <w:pStyle w:val="StandardTabelle"/>
              <w:rPr>
                <w:i/>
              </w:rPr>
            </w:pPr>
            <w:r>
              <w:rPr>
                <w:i/>
              </w:rPr>
              <w:t xml:space="preserve">Anpassung an das auf </w:t>
            </w:r>
            <w:hyperlink r:id="rId18" w:history="1">
              <w:r w:rsidRPr="00E67C3A">
                <w:rPr>
                  <w:rStyle w:val="Hyperlink"/>
                  <w:i/>
                </w:rPr>
                <w:t>GitHub</w:t>
              </w:r>
            </w:hyperlink>
            <w:r>
              <w:rPr>
                <w:i/>
              </w:rPr>
              <w:t xml:space="preserve"> abgelegte Systemhandbuch </w:t>
            </w:r>
          </w:p>
        </w:tc>
      </w:tr>
    </w:tbl>
    <w:p w14:paraId="27B70294" w14:textId="77777777" w:rsidR="00690B89" w:rsidRDefault="00690B89">
      <w:pPr>
        <w:ind w:left="851" w:hanging="851"/>
        <w:sectPr w:rsidR="00690B89">
          <w:footerReference w:type="default" r:id="rId19"/>
          <w:headerReference w:type="first" r:id="rId20"/>
          <w:footerReference w:type="first" r:id="rId21"/>
          <w:pgSz w:w="11907" w:h="16840" w:code="9"/>
          <w:pgMar w:top="2778" w:right="1304" w:bottom="907" w:left="1191" w:header="1446" w:footer="454" w:gutter="0"/>
          <w:pgNumType w:fmt="lowerRoman" w:start="1"/>
          <w:cols w:space="720"/>
          <w:docGrid w:linePitch="326"/>
        </w:sectPr>
      </w:pPr>
    </w:p>
    <w:p w14:paraId="32EAAC2D" w14:textId="77777777" w:rsidR="00690B89" w:rsidRDefault="00000000">
      <w:pPr>
        <w:pStyle w:val="Zwischenber1"/>
      </w:pPr>
      <w:bookmarkStart w:id="8" w:name="Inh"/>
      <w:bookmarkEnd w:id="5"/>
      <w:r>
        <w:lastRenderedPageBreak/>
        <w:t>Inhaltsverzeichnis</w:t>
      </w:r>
    </w:p>
    <w:p w14:paraId="5075180B" w14:textId="12E5BCF6" w:rsidR="000F11A7" w:rsidRDefault="00000000">
      <w:pPr>
        <w:pStyle w:val="Verzeichnis1"/>
        <w:rPr>
          <w:rFonts w:asciiTheme="minorHAnsi" w:eastAsiaTheme="minorEastAsia" w:hAnsiTheme="minorHAnsi" w:cstheme="minorBidi"/>
          <w:b w:val="0"/>
          <w:szCs w:val="22"/>
        </w:rPr>
      </w:pPr>
      <w:r>
        <w:rPr>
          <w:b w:val="0"/>
        </w:rPr>
        <w:fldChar w:fldCharType="begin"/>
      </w:r>
      <w:r>
        <w:rPr>
          <w:b w:val="0"/>
        </w:rPr>
        <w:instrText xml:space="preserve"> TOC </w:instrText>
      </w:r>
      <w:r>
        <w:rPr>
          <w:b w:val="0"/>
        </w:rPr>
        <w:fldChar w:fldCharType="separate"/>
      </w:r>
      <w:r w:rsidR="000F11A7">
        <w:t>1</w:t>
      </w:r>
      <w:r w:rsidR="000F11A7">
        <w:rPr>
          <w:rFonts w:asciiTheme="minorHAnsi" w:eastAsiaTheme="minorEastAsia" w:hAnsiTheme="minorHAnsi" w:cstheme="minorBidi"/>
          <w:b w:val="0"/>
          <w:szCs w:val="22"/>
        </w:rPr>
        <w:tab/>
      </w:r>
      <w:r w:rsidR="000F11A7">
        <w:t>Einleitung</w:t>
      </w:r>
      <w:r w:rsidR="000F11A7">
        <w:tab/>
      </w:r>
      <w:r w:rsidR="000F11A7">
        <w:fldChar w:fldCharType="begin"/>
      </w:r>
      <w:r w:rsidR="000F11A7">
        <w:instrText xml:space="preserve"> PAGEREF _Toc145574141 \h </w:instrText>
      </w:r>
      <w:r w:rsidR="000F11A7">
        <w:fldChar w:fldCharType="separate"/>
      </w:r>
      <w:r w:rsidR="000F11A7">
        <w:t>2</w:t>
      </w:r>
      <w:r w:rsidR="000F11A7">
        <w:fldChar w:fldCharType="end"/>
      </w:r>
    </w:p>
    <w:p w14:paraId="37282CAC" w14:textId="22D58786" w:rsidR="000F11A7" w:rsidRDefault="000F11A7">
      <w:pPr>
        <w:pStyle w:val="Verzeichnis1"/>
        <w:rPr>
          <w:rFonts w:asciiTheme="minorHAnsi" w:eastAsiaTheme="minorEastAsia" w:hAnsiTheme="minorHAnsi" w:cstheme="minorBidi"/>
          <w:b w:val="0"/>
          <w:szCs w:val="22"/>
        </w:rPr>
      </w:pPr>
      <w:r>
        <w:t>2</w:t>
      </w:r>
      <w:r>
        <w:rPr>
          <w:rFonts w:asciiTheme="minorHAnsi" w:eastAsiaTheme="minorEastAsia" w:hAnsiTheme="minorHAnsi" w:cstheme="minorBidi"/>
          <w:b w:val="0"/>
          <w:szCs w:val="22"/>
        </w:rPr>
        <w:tab/>
      </w:r>
      <w:r>
        <w:t>Überblick</w:t>
      </w:r>
      <w:r>
        <w:tab/>
      </w:r>
      <w:r>
        <w:fldChar w:fldCharType="begin"/>
      </w:r>
      <w:r>
        <w:instrText xml:space="preserve"> PAGEREF _Toc145574142 \h </w:instrText>
      </w:r>
      <w:r>
        <w:fldChar w:fldCharType="separate"/>
      </w:r>
      <w:r>
        <w:t>3</w:t>
      </w:r>
      <w:r>
        <w:fldChar w:fldCharType="end"/>
      </w:r>
    </w:p>
    <w:p w14:paraId="1B4691B0" w14:textId="3E878B9F" w:rsidR="000F11A7" w:rsidRDefault="000F11A7">
      <w:pPr>
        <w:pStyle w:val="Verzeichnis2"/>
        <w:rPr>
          <w:rFonts w:asciiTheme="minorHAnsi" w:eastAsiaTheme="minorEastAsia" w:hAnsiTheme="minorHAnsi" w:cstheme="minorBidi"/>
          <w:szCs w:val="22"/>
        </w:rPr>
      </w:pPr>
      <w:r>
        <w:t>2.1</w:t>
      </w:r>
      <w:r>
        <w:rPr>
          <w:rFonts w:asciiTheme="minorHAnsi" w:eastAsiaTheme="minorEastAsia" w:hAnsiTheme="minorHAnsi" w:cstheme="minorBidi"/>
          <w:szCs w:val="22"/>
        </w:rPr>
        <w:tab/>
      </w:r>
      <w:r>
        <w:t>Fachliche Beschreibung</w:t>
      </w:r>
      <w:r>
        <w:tab/>
      </w:r>
      <w:r>
        <w:fldChar w:fldCharType="begin"/>
      </w:r>
      <w:r>
        <w:instrText xml:space="preserve"> PAGEREF _Toc145574143 \h </w:instrText>
      </w:r>
      <w:r>
        <w:fldChar w:fldCharType="separate"/>
      </w:r>
      <w:r>
        <w:t>3</w:t>
      </w:r>
      <w:r>
        <w:fldChar w:fldCharType="end"/>
      </w:r>
    </w:p>
    <w:p w14:paraId="7D4FC02F" w14:textId="5A29AB69" w:rsidR="000F11A7" w:rsidRDefault="000F11A7">
      <w:pPr>
        <w:pStyle w:val="Verzeichnis3"/>
        <w:tabs>
          <w:tab w:val="left" w:pos="1560"/>
        </w:tabs>
        <w:rPr>
          <w:rFonts w:asciiTheme="minorHAnsi" w:eastAsiaTheme="minorEastAsia" w:hAnsiTheme="minorHAnsi" w:cstheme="minorBidi"/>
          <w:szCs w:val="22"/>
        </w:rPr>
      </w:pPr>
      <w:r>
        <w:t>2.1.1</w:t>
      </w:r>
      <w:r>
        <w:rPr>
          <w:rFonts w:asciiTheme="minorHAnsi" w:eastAsiaTheme="minorEastAsia" w:hAnsiTheme="minorHAnsi" w:cstheme="minorBidi"/>
          <w:szCs w:val="22"/>
        </w:rPr>
        <w:tab/>
      </w:r>
      <w:r>
        <w:t>Anwendergruppen</w:t>
      </w:r>
      <w:r>
        <w:tab/>
      </w:r>
      <w:r>
        <w:fldChar w:fldCharType="begin"/>
      </w:r>
      <w:r>
        <w:instrText xml:space="preserve"> PAGEREF _Toc145574144 \h </w:instrText>
      </w:r>
      <w:r>
        <w:fldChar w:fldCharType="separate"/>
      </w:r>
      <w:r>
        <w:t>4</w:t>
      </w:r>
      <w:r>
        <w:fldChar w:fldCharType="end"/>
      </w:r>
    </w:p>
    <w:p w14:paraId="778CD491" w14:textId="2C841342" w:rsidR="000F11A7" w:rsidRDefault="000F11A7">
      <w:pPr>
        <w:pStyle w:val="Verzeichnis3"/>
        <w:tabs>
          <w:tab w:val="left" w:pos="1560"/>
        </w:tabs>
        <w:rPr>
          <w:rFonts w:asciiTheme="minorHAnsi" w:eastAsiaTheme="minorEastAsia" w:hAnsiTheme="minorHAnsi" w:cstheme="minorBidi"/>
          <w:szCs w:val="22"/>
        </w:rPr>
      </w:pPr>
      <w:r>
        <w:t>2.1.2</w:t>
      </w:r>
      <w:r>
        <w:rPr>
          <w:rFonts w:asciiTheme="minorHAnsi" w:eastAsiaTheme="minorEastAsia" w:hAnsiTheme="minorHAnsi" w:cstheme="minorBidi"/>
          <w:szCs w:val="22"/>
        </w:rPr>
        <w:tab/>
      </w:r>
      <w:r>
        <w:t>Anwendungsfälle</w:t>
      </w:r>
      <w:r>
        <w:tab/>
      </w:r>
      <w:r>
        <w:fldChar w:fldCharType="begin"/>
      </w:r>
      <w:r>
        <w:instrText xml:space="preserve"> PAGEREF _Toc145574145 \h </w:instrText>
      </w:r>
      <w:r>
        <w:fldChar w:fldCharType="separate"/>
      </w:r>
      <w:r>
        <w:t>4</w:t>
      </w:r>
      <w:r>
        <w:fldChar w:fldCharType="end"/>
      </w:r>
    </w:p>
    <w:p w14:paraId="70C3A480" w14:textId="47547781" w:rsidR="000F11A7" w:rsidRDefault="000F11A7">
      <w:pPr>
        <w:pStyle w:val="Verzeichnis2"/>
        <w:rPr>
          <w:rFonts w:asciiTheme="minorHAnsi" w:eastAsiaTheme="minorEastAsia" w:hAnsiTheme="minorHAnsi" w:cstheme="minorBidi"/>
          <w:szCs w:val="22"/>
        </w:rPr>
      </w:pPr>
      <w:r>
        <w:t>2.2</w:t>
      </w:r>
      <w:r>
        <w:rPr>
          <w:rFonts w:asciiTheme="minorHAnsi" w:eastAsiaTheme="minorEastAsia" w:hAnsiTheme="minorHAnsi" w:cstheme="minorBidi"/>
          <w:szCs w:val="22"/>
        </w:rPr>
        <w:tab/>
      </w:r>
      <w:r>
        <w:t>Technische Beschreibung</w:t>
      </w:r>
      <w:r>
        <w:tab/>
      </w:r>
      <w:r>
        <w:fldChar w:fldCharType="begin"/>
      </w:r>
      <w:r>
        <w:instrText xml:space="preserve"> PAGEREF _Toc145574146 \h </w:instrText>
      </w:r>
      <w:r>
        <w:fldChar w:fldCharType="separate"/>
      </w:r>
      <w:r>
        <w:t>5</w:t>
      </w:r>
      <w:r>
        <w:fldChar w:fldCharType="end"/>
      </w:r>
    </w:p>
    <w:p w14:paraId="1C8ABD03" w14:textId="39E1C7B2" w:rsidR="000F11A7" w:rsidRDefault="000F11A7">
      <w:pPr>
        <w:pStyle w:val="Verzeichnis3"/>
        <w:tabs>
          <w:tab w:val="left" w:pos="1560"/>
        </w:tabs>
        <w:rPr>
          <w:rFonts w:asciiTheme="minorHAnsi" w:eastAsiaTheme="minorEastAsia" w:hAnsiTheme="minorHAnsi" w:cstheme="minorBidi"/>
          <w:szCs w:val="22"/>
        </w:rPr>
      </w:pPr>
      <w:r>
        <w:t>2.2.1</w:t>
      </w:r>
      <w:r>
        <w:rPr>
          <w:rFonts w:asciiTheme="minorHAnsi" w:eastAsiaTheme="minorEastAsia" w:hAnsiTheme="minorHAnsi" w:cstheme="minorBidi"/>
          <w:szCs w:val="22"/>
        </w:rPr>
        <w:tab/>
      </w:r>
      <w:r>
        <w:t>Architekturkomponenten des technischen Verfahrens</w:t>
      </w:r>
      <w:r>
        <w:tab/>
      </w:r>
      <w:r>
        <w:fldChar w:fldCharType="begin"/>
      </w:r>
      <w:r>
        <w:instrText xml:space="preserve"> PAGEREF _Toc145574147 \h </w:instrText>
      </w:r>
      <w:r>
        <w:fldChar w:fldCharType="separate"/>
      </w:r>
      <w:r>
        <w:t>6</w:t>
      </w:r>
      <w:r>
        <w:fldChar w:fldCharType="end"/>
      </w:r>
    </w:p>
    <w:p w14:paraId="1181CEF8" w14:textId="2040759B" w:rsidR="000F11A7" w:rsidRDefault="000F11A7">
      <w:pPr>
        <w:pStyle w:val="Verzeichnis3"/>
        <w:tabs>
          <w:tab w:val="left" w:pos="1560"/>
        </w:tabs>
        <w:rPr>
          <w:rFonts w:asciiTheme="minorHAnsi" w:eastAsiaTheme="minorEastAsia" w:hAnsiTheme="minorHAnsi" w:cstheme="minorBidi"/>
          <w:szCs w:val="22"/>
        </w:rPr>
      </w:pPr>
      <w:r>
        <w:t>2.2.2</w:t>
      </w:r>
      <w:r>
        <w:rPr>
          <w:rFonts w:asciiTheme="minorHAnsi" w:eastAsiaTheme="minorEastAsia" w:hAnsiTheme="minorHAnsi" w:cstheme="minorBidi"/>
          <w:szCs w:val="22"/>
        </w:rPr>
        <w:tab/>
      </w:r>
      <w:r>
        <w:t>Nachbarsysteme</w:t>
      </w:r>
      <w:r>
        <w:tab/>
      </w:r>
      <w:r>
        <w:fldChar w:fldCharType="begin"/>
      </w:r>
      <w:r>
        <w:instrText xml:space="preserve"> PAGEREF _Toc145574148 \h </w:instrText>
      </w:r>
      <w:r>
        <w:fldChar w:fldCharType="separate"/>
      </w:r>
      <w:r>
        <w:t>7</w:t>
      </w:r>
      <w:r>
        <w:fldChar w:fldCharType="end"/>
      </w:r>
    </w:p>
    <w:p w14:paraId="3BEDC062" w14:textId="106DDFB3" w:rsidR="000F11A7" w:rsidRDefault="000F11A7">
      <w:pPr>
        <w:pStyle w:val="Verzeichnis3"/>
        <w:tabs>
          <w:tab w:val="left" w:pos="1560"/>
        </w:tabs>
        <w:rPr>
          <w:rFonts w:asciiTheme="minorHAnsi" w:eastAsiaTheme="minorEastAsia" w:hAnsiTheme="minorHAnsi" w:cstheme="minorBidi"/>
          <w:szCs w:val="22"/>
        </w:rPr>
      </w:pPr>
      <w:r>
        <w:t>2.2.3</w:t>
      </w:r>
      <w:r>
        <w:rPr>
          <w:rFonts w:asciiTheme="minorHAnsi" w:eastAsiaTheme="minorEastAsia" w:hAnsiTheme="minorHAnsi" w:cstheme="minorBidi"/>
          <w:szCs w:val="22"/>
        </w:rPr>
        <w:tab/>
      </w:r>
      <w:r>
        <w:t>Verteilungssicht</w:t>
      </w:r>
      <w:r>
        <w:tab/>
      </w:r>
      <w:r>
        <w:fldChar w:fldCharType="begin"/>
      </w:r>
      <w:r>
        <w:instrText xml:space="preserve"> PAGEREF _Toc145574149 \h </w:instrText>
      </w:r>
      <w:r>
        <w:fldChar w:fldCharType="separate"/>
      </w:r>
      <w:r>
        <w:t>7</w:t>
      </w:r>
      <w:r>
        <w:fldChar w:fldCharType="end"/>
      </w:r>
    </w:p>
    <w:p w14:paraId="2AFA4399" w14:textId="0CCC0D69" w:rsidR="000F11A7" w:rsidRDefault="000F11A7">
      <w:pPr>
        <w:pStyle w:val="Verzeichnis1"/>
        <w:rPr>
          <w:rFonts w:asciiTheme="minorHAnsi" w:eastAsiaTheme="minorEastAsia" w:hAnsiTheme="minorHAnsi" w:cstheme="minorBidi"/>
          <w:b w:val="0"/>
          <w:szCs w:val="22"/>
        </w:rPr>
      </w:pPr>
      <w:r>
        <w:t>3</w:t>
      </w:r>
      <w:r>
        <w:rPr>
          <w:rFonts w:asciiTheme="minorHAnsi" w:eastAsiaTheme="minorEastAsia" w:hAnsiTheme="minorHAnsi" w:cstheme="minorBidi"/>
          <w:b w:val="0"/>
          <w:szCs w:val="22"/>
        </w:rPr>
        <w:tab/>
      </w:r>
      <w:r>
        <w:t>Bauen der Anwendung</w:t>
      </w:r>
      <w:r>
        <w:tab/>
      </w:r>
      <w:r>
        <w:fldChar w:fldCharType="begin"/>
      </w:r>
      <w:r>
        <w:instrText xml:space="preserve"> PAGEREF _Toc145574150 \h </w:instrText>
      </w:r>
      <w:r>
        <w:fldChar w:fldCharType="separate"/>
      </w:r>
      <w:r>
        <w:t>8</w:t>
      </w:r>
      <w:r>
        <w:fldChar w:fldCharType="end"/>
      </w:r>
    </w:p>
    <w:p w14:paraId="5E000FCF" w14:textId="3F6C353D" w:rsidR="000F11A7" w:rsidRDefault="000F11A7">
      <w:pPr>
        <w:pStyle w:val="Verzeichnis2"/>
        <w:rPr>
          <w:rFonts w:asciiTheme="minorHAnsi" w:eastAsiaTheme="minorEastAsia" w:hAnsiTheme="minorHAnsi" w:cstheme="minorBidi"/>
          <w:szCs w:val="22"/>
        </w:rPr>
      </w:pPr>
      <w:r>
        <w:t>3.1</w:t>
      </w:r>
      <w:r>
        <w:rPr>
          <w:rFonts w:asciiTheme="minorHAnsi" w:eastAsiaTheme="minorEastAsia" w:hAnsiTheme="minorHAnsi" w:cstheme="minorBidi"/>
          <w:szCs w:val="22"/>
        </w:rPr>
        <w:tab/>
      </w:r>
      <w:r>
        <w:t>Bau der Beispielverzeichnis-GA und Beispielverzeichnis-Batch</w:t>
      </w:r>
      <w:r>
        <w:tab/>
      </w:r>
      <w:r>
        <w:fldChar w:fldCharType="begin"/>
      </w:r>
      <w:r>
        <w:instrText xml:space="preserve"> PAGEREF _Toc145574151 \h </w:instrText>
      </w:r>
      <w:r>
        <w:fldChar w:fldCharType="separate"/>
      </w:r>
      <w:r>
        <w:t>8</w:t>
      </w:r>
      <w:r>
        <w:fldChar w:fldCharType="end"/>
      </w:r>
    </w:p>
    <w:p w14:paraId="436B6020" w14:textId="464A3968" w:rsidR="000F11A7" w:rsidRDefault="000F11A7">
      <w:pPr>
        <w:pStyle w:val="Verzeichnis2"/>
        <w:rPr>
          <w:rFonts w:asciiTheme="minorHAnsi" w:eastAsiaTheme="minorEastAsia" w:hAnsiTheme="minorHAnsi" w:cstheme="minorBidi"/>
          <w:szCs w:val="22"/>
        </w:rPr>
      </w:pPr>
      <w:r>
        <w:t>3.2</w:t>
      </w:r>
      <w:r>
        <w:rPr>
          <w:rFonts w:asciiTheme="minorHAnsi" w:eastAsiaTheme="minorEastAsia" w:hAnsiTheme="minorHAnsi" w:cstheme="minorBidi"/>
          <w:szCs w:val="22"/>
        </w:rPr>
        <w:tab/>
      </w:r>
      <w:r>
        <w:t>Bau der Beispielverzeichnis-GA und Beispielverzeichnis-Batch</w:t>
      </w:r>
      <w:r>
        <w:tab/>
      </w:r>
      <w:r>
        <w:fldChar w:fldCharType="begin"/>
      </w:r>
      <w:r>
        <w:instrText xml:space="preserve"> PAGEREF _Toc145574152 \h </w:instrText>
      </w:r>
      <w:r>
        <w:fldChar w:fldCharType="separate"/>
      </w:r>
      <w:r>
        <w:t>9</w:t>
      </w:r>
      <w:r>
        <w:fldChar w:fldCharType="end"/>
      </w:r>
    </w:p>
    <w:p w14:paraId="095382FF" w14:textId="59900934" w:rsidR="000F11A7" w:rsidRDefault="000F11A7">
      <w:pPr>
        <w:pStyle w:val="Verzeichnis2"/>
        <w:rPr>
          <w:rFonts w:asciiTheme="minorHAnsi" w:eastAsiaTheme="minorEastAsia" w:hAnsiTheme="minorHAnsi" w:cstheme="minorBidi"/>
          <w:szCs w:val="22"/>
        </w:rPr>
      </w:pPr>
      <w:r>
        <w:t>3.3</w:t>
      </w:r>
      <w:r>
        <w:rPr>
          <w:rFonts w:asciiTheme="minorHAnsi" w:eastAsiaTheme="minorEastAsia" w:hAnsiTheme="minorHAnsi" w:cstheme="minorBidi"/>
          <w:szCs w:val="22"/>
        </w:rPr>
        <w:tab/>
      </w:r>
      <w:r>
        <w:t>Bau des Beispielverzeichnis-SGW</w:t>
      </w:r>
      <w:r>
        <w:tab/>
      </w:r>
      <w:r>
        <w:fldChar w:fldCharType="begin"/>
      </w:r>
      <w:r>
        <w:instrText xml:space="preserve"> PAGEREF _Toc145574153 \h </w:instrText>
      </w:r>
      <w:r>
        <w:fldChar w:fldCharType="separate"/>
      </w:r>
      <w:r>
        <w:t>10</w:t>
      </w:r>
      <w:r>
        <w:fldChar w:fldCharType="end"/>
      </w:r>
    </w:p>
    <w:p w14:paraId="63D51C2B" w14:textId="04CF152A" w:rsidR="000F11A7" w:rsidRDefault="000F11A7">
      <w:pPr>
        <w:pStyle w:val="Verzeichnis1"/>
        <w:rPr>
          <w:rFonts w:asciiTheme="minorHAnsi" w:eastAsiaTheme="minorEastAsia" w:hAnsiTheme="minorHAnsi" w:cstheme="minorBidi"/>
          <w:b w:val="0"/>
          <w:szCs w:val="22"/>
        </w:rPr>
      </w:pPr>
      <w:r>
        <w:t>4</w:t>
      </w:r>
      <w:r>
        <w:rPr>
          <w:rFonts w:asciiTheme="minorHAnsi" w:eastAsiaTheme="minorEastAsia" w:hAnsiTheme="minorHAnsi" w:cstheme="minorBidi"/>
          <w:b w:val="0"/>
          <w:szCs w:val="22"/>
        </w:rPr>
        <w:tab/>
      </w:r>
      <w:r>
        <w:t>Vorbereitung der Systemumgebung</w:t>
      </w:r>
      <w:r>
        <w:tab/>
      </w:r>
      <w:r>
        <w:fldChar w:fldCharType="begin"/>
      </w:r>
      <w:r>
        <w:instrText xml:space="preserve"> PAGEREF _Toc145574154 \h </w:instrText>
      </w:r>
      <w:r>
        <w:fldChar w:fldCharType="separate"/>
      </w:r>
      <w:r>
        <w:t>10</w:t>
      </w:r>
      <w:r>
        <w:fldChar w:fldCharType="end"/>
      </w:r>
    </w:p>
    <w:p w14:paraId="01A68BEB" w14:textId="4E2EE1B5" w:rsidR="000F11A7" w:rsidRDefault="000F11A7">
      <w:pPr>
        <w:pStyle w:val="Verzeichnis2"/>
        <w:rPr>
          <w:rFonts w:asciiTheme="minorHAnsi" w:eastAsiaTheme="minorEastAsia" w:hAnsiTheme="minorHAnsi" w:cstheme="minorBidi"/>
          <w:szCs w:val="22"/>
        </w:rPr>
      </w:pPr>
      <w:r>
        <w:t>4.1</w:t>
      </w:r>
      <w:r>
        <w:rPr>
          <w:rFonts w:asciiTheme="minorHAnsi" w:eastAsiaTheme="minorEastAsia" w:hAnsiTheme="minorHAnsi" w:cstheme="minorBidi"/>
          <w:szCs w:val="22"/>
        </w:rPr>
        <w:tab/>
      </w:r>
      <w:r>
        <w:t>Anlegen der Betriebssystemnutzer und -gruppen</w:t>
      </w:r>
      <w:r>
        <w:tab/>
      </w:r>
      <w:r>
        <w:fldChar w:fldCharType="begin"/>
      </w:r>
      <w:r>
        <w:instrText xml:space="preserve"> PAGEREF _Toc145574155 \h </w:instrText>
      </w:r>
      <w:r>
        <w:fldChar w:fldCharType="separate"/>
      </w:r>
      <w:r>
        <w:t>11</w:t>
      </w:r>
      <w:r>
        <w:fldChar w:fldCharType="end"/>
      </w:r>
    </w:p>
    <w:p w14:paraId="6D52783B" w14:textId="0569D458" w:rsidR="000F11A7" w:rsidRDefault="000F11A7">
      <w:pPr>
        <w:pStyle w:val="Verzeichnis2"/>
        <w:rPr>
          <w:rFonts w:asciiTheme="minorHAnsi" w:eastAsiaTheme="minorEastAsia" w:hAnsiTheme="minorHAnsi" w:cstheme="minorBidi"/>
          <w:szCs w:val="22"/>
        </w:rPr>
      </w:pPr>
      <w:r>
        <w:t>4.2</w:t>
      </w:r>
      <w:r>
        <w:rPr>
          <w:rFonts w:asciiTheme="minorHAnsi" w:eastAsiaTheme="minorEastAsia" w:hAnsiTheme="minorHAnsi" w:cstheme="minorBidi"/>
          <w:szCs w:val="22"/>
        </w:rPr>
        <w:tab/>
      </w:r>
      <w:r>
        <w:t>Einrichten der Datenbank</w:t>
      </w:r>
      <w:r>
        <w:tab/>
      </w:r>
      <w:r>
        <w:fldChar w:fldCharType="begin"/>
      </w:r>
      <w:r>
        <w:instrText xml:space="preserve"> PAGEREF _Toc145574156 \h </w:instrText>
      </w:r>
      <w:r>
        <w:fldChar w:fldCharType="separate"/>
      </w:r>
      <w:r>
        <w:t>11</w:t>
      </w:r>
      <w:r>
        <w:fldChar w:fldCharType="end"/>
      </w:r>
    </w:p>
    <w:p w14:paraId="0FDB62AE" w14:textId="44E24463" w:rsidR="000F11A7" w:rsidRDefault="000F11A7">
      <w:pPr>
        <w:pStyle w:val="Verzeichnis2"/>
        <w:rPr>
          <w:rFonts w:asciiTheme="minorHAnsi" w:eastAsiaTheme="minorEastAsia" w:hAnsiTheme="minorHAnsi" w:cstheme="minorBidi"/>
          <w:szCs w:val="22"/>
        </w:rPr>
      </w:pPr>
      <w:r>
        <w:t>4.3</w:t>
      </w:r>
      <w:r>
        <w:rPr>
          <w:rFonts w:asciiTheme="minorHAnsi" w:eastAsiaTheme="minorEastAsia" w:hAnsiTheme="minorHAnsi" w:cstheme="minorBidi"/>
          <w:szCs w:val="22"/>
        </w:rPr>
        <w:tab/>
      </w:r>
      <w:r>
        <w:t>Konfiguration Benutzer- und Behördenverzeichnis</w:t>
      </w:r>
      <w:r>
        <w:tab/>
      </w:r>
      <w:r>
        <w:fldChar w:fldCharType="begin"/>
      </w:r>
      <w:r>
        <w:instrText xml:space="preserve"> PAGEREF _Toc145574157 \h </w:instrText>
      </w:r>
      <w:r>
        <w:fldChar w:fldCharType="separate"/>
      </w:r>
      <w:r>
        <w:t>11</w:t>
      </w:r>
      <w:r>
        <w:fldChar w:fldCharType="end"/>
      </w:r>
    </w:p>
    <w:p w14:paraId="6E6553CC" w14:textId="4DC263A7" w:rsidR="000F11A7" w:rsidRDefault="000F11A7">
      <w:pPr>
        <w:pStyle w:val="Verzeichnis2"/>
        <w:rPr>
          <w:rFonts w:asciiTheme="minorHAnsi" w:eastAsiaTheme="minorEastAsia" w:hAnsiTheme="minorHAnsi" w:cstheme="minorBidi"/>
          <w:szCs w:val="22"/>
        </w:rPr>
      </w:pPr>
      <w:r>
        <w:t>4.4</w:t>
      </w:r>
      <w:r>
        <w:rPr>
          <w:rFonts w:asciiTheme="minorHAnsi" w:eastAsiaTheme="minorEastAsia" w:hAnsiTheme="minorHAnsi" w:cstheme="minorBidi"/>
          <w:szCs w:val="22"/>
        </w:rPr>
        <w:tab/>
      </w:r>
      <w:r>
        <w:t>Schlüsselverzeichnis</w:t>
      </w:r>
      <w:r>
        <w:tab/>
      </w:r>
      <w:r>
        <w:fldChar w:fldCharType="begin"/>
      </w:r>
      <w:r>
        <w:instrText xml:space="preserve"> PAGEREF _Toc145574158 \h </w:instrText>
      </w:r>
      <w:r>
        <w:fldChar w:fldCharType="separate"/>
      </w:r>
      <w:r>
        <w:t>12</w:t>
      </w:r>
      <w:r>
        <w:fldChar w:fldCharType="end"/>
      </w:r>
    </w:p>
    <w:p w14:paraId="404CA7DB" w14:textId="350E34F3" w:rsidR="000F11A7" w:rsidRDefault="000F11A7">
      <w:pPr>
        <w:pStyle w:val="Verzeichnis2"/>
        <w:rPr>
          <w:rFonts w:asciiTheme="minorHAnsi" w:eastAsiaTheme="minorEastAsia" w:hAnsiTheme="minorHAnsi" w:cstheme="minorBidi"/>
          <w:szCs w:val="22"/>
        </w:rPr>
      </w:pPr>
      <w:r>
        <w:t>4.5</w:t>
      </w:r>
      <w:r>
        <w:rPr>
          <w:rFonts w:asciiTheme="minorHAnsi" w:eastAsiaTheme="minorEastAsia" w:hAnsiTheme="minorHAnsi" w:cstheme="minorBidi"/>
          <w:szCs w:val="22"/>
        </w:rPr>
        <w:tab/>
      </w:r>
      <w:r>
        <w:t>Apache Konfiguration</w:t>
      </w:r>
      <w:r>
        <w:tab/>
      </w:r>
      <w:r>
        <w:fldChar w:fldCharType="begin"/>
      </w:r>
      <w:r>
        <w:instrText xml:space="preserve"> PAGEREF _Toc145574159 \h </w:instrText>
      </w:r>
      <w:r>
        <w:fldChar w:fldCharType="separate"/>
      </w:r>
      <w:r>
        <w:t>12</w:t>
      </w:r>
      <w:r>
        <w:fldChar w:fldCharType="end"/>
      </w:r>
    </w:p>
    <w:p w14:paraId="57D04204" w14:textId="7BA4AA71" w:rsidR="000F11A7" w:rsidRDefault="000F11A7">
      <w:pPr>
        <w:pStyle w:val="Verzeichnis3"/>
        <w:tabs>
          <w:tab w:val="left" w:pos="1560"/>
        </w:tabs>
        <w:rPr>
          <w:rFonts w:asciiTheme="minorHAnsi" w:eastAsiaTheme="minorEastAsia" w:hAnsiTheme="minorHAnsi" w:cstheme="minorBidi"/>
          <w:szCs w:val="22"/>
        </w:rPr>
      </w:pPr>
      <w:r>
        <w:t>4.5.1</w:t>
      </w:r>
      <w:r>
        <w:rPr>
          <w:rFonts w:asciiTheme="minorHAnsi" w:eastAsiaTheme="minorEastAsia" w:hAnsiTheme="minorHAnsi" w:cstheme="minorBidi"/>
          <w:szCs w:val="22"/>
        </w:rPr>
        <w:tab/>
      </w:r>
      <w:r>
        <w:t>uriworkermap.properties</w:t>
      </w:r>
      <w:r>
        <w:tab/>
      </w:r>
      <w:r>
        <w:fldChar w:fldCharType="begin"/>
      </w:r>
      <w:r>
        <w:instrText xml:space="preserve"> PAGEREF _Toc145574160 \h </w:instrText>
      </w:r>
      <w:r>
        <w:fldChar w:fldCharType="separate"/>
      </w:r>
      <w:r>
        <w:t>12</w:t>
      </w:r>
      <w:r>
        <w:fldChar w:fldCharType="end"/>
      </w:r>
    </w:p>
    <w:p w14:paraId="6B817BE7" w14:textId="3FBA8043" w:rsidR="000F11A7" w:rsidRPr="000F11A7" w:rsidRDefault="000F11A7">
      <w:pPr>
        <w:pStyle w:val="Verzeichnis3"/>
        <w:tabs>
          <w:tab w:val="left" w:pos="1560"/>
        </w:tabs>
        <w:rPr>
          <w:rFonts w:asciiTheme="minorHAnsi" w:eastAsiaTheme="minorEastAsia" w:hAnsiTheme="minorHAnsi" w:cstheme="minorBidi"/>
          <w:szCs w:val="22"/>
          <w:lang w:val="en-US"/>
        </w:rPr>
      </w:pPr>
      <w:r w:rsidRPr="00021AEC">
        <w:rPr>
          <w:lang w:val="en-US"/>
        </w:rPr>
        <w:t>4.5.2</w:t>
      </w:r>
      <w:r w:rsidRPr="000F11A7">
        <w:rPr>
          <w:rFonts w:asciiTheme="minorHAnsi" w:eastAsiaTheme="minorEastAsia" w:hAnsiTheme="minorHAnsi" w:cstheme="minorBidi"/>
          <w:szCs w:val="22"/>
          <w:lang w:val="en-US"/>
        </w:rPr>
        <w:tab/>
      </w:r>
      <w:r w:rsidRPr="00021AEC">
        <w:rPr>
          <w:lang w:val="en-US"/>
        </w:rPr>
        <w:t>worker.properties</w:t>
      </w:r>
      <w:r w:rsidRPr="000F11A7">
        <w:rPr>
          <w:lang w:val="en-US"/>
        </w:rPr>
        <w:tab/>
      </w:r>
      <w:r>
        <w:fldChar w:fldCharType="begin"/>
      </w:r>
      <w:r w:rsidRPr="000F11A7">
        <w:rPr>
          <w:lang w:val="en-US"/>
        </w:rPr>
        <w:instrText xml:space="preserve"> PAGEREF _Toc145574161 \h </w:instrText>
      </w:r>
      <w:r>
        <w:fldChar w:fldCharType="separate"/>
      </w:r>
      <w:r w:rsidRPr="000F11A7">
        <w:rPr>
          <w:lang w:val="en-US"/>
        </w:rPr>
        <w:t>13</w:t>
      </w:r>
      <w:r>
        <w:fldChar w:fldCharType="end"/>
      </w:r>
    </w:p>
    <w:p w14:paraId="617B2EB3" w14:textId="0274929F" w:rsidR="000F11A7" w:rsidRPr="000F11A7" w:rsidRDefault="000F11A7">
      <w:pPr>
        <w:pStyle w:val="Verzeichnis2"/>
        <w:rPr>
          <w:rFonts w:asciiTheme="minorHAnsi" w:eastAsiaTheme="minorEastAsia" w:hAnsiTheme="minorHAnsi" w:cstheme="minorBidi"/>
          <w:szCs w:val="22"/>
          <w:lang w:val="en-US"/>
        </w:rPr>
      </w:pPr>
      <w:r w:rsidRPr="000F11A7">
        <w:rPr>
          <w:lang w:val="en-US"/>
        </w:rPr>
        <w:t>4.6</w:t>
      </w:r>
      <w:r w:rsidRPr="000F11A7">
        <w:rPr>
          <w:rFonts w:asciiTheme="minorHAnsi" w:eastAsiaTheme="minorEastAsia" w:hAnsiTheme="minorHAnsi" w:cstheme="minorBidi"/>
          <w:szCs w:val="22"/>
          <w:lang w:val="en-US"/>
        </w:rPr>
        <w:tab/>
      </w:r>
      <w:r w:rsidRPr="000F11A7">
        <w:rPr>
          <w:lang w:val="en-US"/>
        </w:rPr>
        <w:t>Mail-Server Konfiguration</w:t>
      </w:r>
      <w:r w:rsidRPr="000F11A7">
        <w:rPr>
          <w:lang w:val="en-US"/>
        </w:rPr>
        <w:tab/>
      </w:r>
      <w:r>
        <w:fldChar w:fldCharType="begin"/>
      </w:r>
      <w:r w:rsidRPr="000F11A7">
        <w:rPr>
          <w:lang w:val="en-US"/>
        </w:rPr>
        <w:instrText xml:space="preserve"> PAGEREF _Toc145574162 \h </w:instrText>
      </w:r>
      <w:r>
        <w:fldChar w:fldCharType="separate"/>
      </w:r>
      <w:r w:rsidRPr="000F11A7">
        <w:rPr>
          <w:lang w:val="en-US"/>
        </w:rPr>
        <w:t>13</w:t>
      </w:r>
      <w:r>
        <w:fldChar w:fldCharType="end"/>
      </w:r>
    </w:p>
    <w:p w14:paraId="4DBB6484" w14:textId="7A774E46" w:rsidR="000F11A7" w:rsidRDefault="000F11A7">
      <w:pPr>
        <w:pStyle w:val="Verzeichnis1"/>
        <w:rPr>
          <w:rFonts w:asciiTheme="minorHAnsi" w:eastAsiaTheme="minorEastAsia" w:hAnsiTheme="minorHAnsi" w:cstheme="minorBidi"/>
          <w:b w:val="0"/>
          <w:szCs w:val="22"/>
        </w:rPr>
      </w:pPr>
      <w:r>
        <w:t>5</w:t>
      </w:r>
      <w:r>
        <w:rPr>
          <w:rFonts w:asciiTheme="minorHAnsi" w:eastAsiaTheme="minorEastAsia" w:hAnsiTheme="minorHAnsi" w:cstheme="minorBidi"/>
          <w:b w:val="0"/>
          <w:szCs w:val="22"/>
        </w:rPr>
        <w:tab/>
      </w:r>
      <w:r>
        <w:t>Installation der Anwendung</w:t>
      </w:r>
      <w:r>
        <w:tab/>
      </w:r>
      <w:r>
        <w:fldChar w:fldCharType="begin"/>
      </w:r>
      <w:r>
        <w:instrText xml:space="preserve"> PAGEREF _Toc145574163 \h </w:instrText>
      </w:r>
      <w:r>
        <w:fldChar w:fldCharType="separate"/>
      </w:r>
      <w:r>
        <w:t>13</w:t>
      </w:r>
      <w:r>
        <w:fldChar w:fldCharType="end"/>
      </w:r>
    </w:p>
    <w:p w14:paraId="290BED7A" w14:textId="150779D5" w:rsidR="000F11A7" w:rsidRDefault="000F11A7">
      <w:pPr>
        <w:pStyle w:val="Verzeichnis2"/>
        <w:rPr>
          <w:rFonts w:asciiTheme="minorHAnsi" w:eastAsiaTheme="minorEastAsia" w:hAnsiTheme="minorHAnsi" w:cstheme="minorBidi"/>
          <w:szCs w:val="22"/>
        </w:rPr>
      </w:pPr>
      <w:r>
        <w:t>5.1</w:t>
      </w:r>
      <w:r>
        <w:rPr>
          <w:rFonts w:asciiTheme="minorHAnsi" w:eastAsiaTheme="minorEastAsia" w:hAnsiTheme="minorHAnsi" w:cstheme="minorBidi"/>
          <w:szCs w:val="22"/>
        </w:rPr>
        <w:tab/>
      </w:r>
      <w:r>
        <w:t>Installation des Default-Tomcats</w:t>
      </w:r>
      <w:r>
        <w:tab/>
      </w:r>
      <w:r>
        <w:fldChar w:fldCharType="begin"/>
      </w:r>
      <w:r>
        <w:instrText xml:space="preserve"> PAGEREF _Toc145574164 \h </w:instrText>
      </w:r>
      <w:r>
        <w:fldChar w:fldCharType="separate"/>
      </w:r>
      <w:r>
        <w:t>13</w:t>
      </w:r>
      <w:r>
        <w:fldChar w:fldCharType="end"/>
      </w:r>
    </w:p>
    <w:p w14:paraId="49A22CC6" w14:textId="7593919C" w:rsidR="000F11A7" w:rsidRDefault="000F11A7">
      <w:pPr>
        <w:pStyle w:val="Verzeichnis2"/>
        <w:rPr>
          <w:rFonts w:asciiTheme="minorHAnsi" w:eastAsiaTheme="minorEastAsia" w:hAnsiTheme="minorHAnsi" w:cstheme="minorBidi"/>
          <w:szCs w:val="22"/>
        </w:rPr>
      </w:pPr>
      <w:r>
        <w:t>5.2</w:t>
      </w:r>
      <w:r>
        <w:rPr>
          <w:rFonts w:asciiTheme="minorHAnsi" w:eastAsiaTheme="minorEastAsia" w:hAnsiTheme="minorHAnsi" w:cstheme="minorBidi"/>
          <w:szCs w:val="22"/>
        </w:rPr>
        <w:tab/>
      </w:r>
      <w:r>
        <w:t>Installation der IT-Systeme</w:t>
      </w:r>
      <w:r>
        <w:tab/>
      </w:r>
      <w:r>
        <w:fldChar w:fldCharType="begin"/>
      </w:r>
      <w:r>
        <w:instrText xml:space="preserve"> PAGEREF _Toc145574165 \h </w:instrText>
      </w:r>
      <w:r>
        <w:fldChar w:fldCharType="separate"/>
      </w:r>
      <w:r>
        <w:t>14</w:t>
      </w:r>
      <w:r>
        <w:fldChar w:fldCharType="end"/>
      </w:r>
    </w:p>
    <w:p w14:paraId="6D9C7E65" w14:textId="38BD1E58" w:rsidR="000F11A7" w:rsidRDefault="000F11A7">
      <w:pPr>
        <w:pStyle w:val="Verzeichnis1"/>
        <w:rPr>
          <w:rFonts w:asciiTheme="minorHAnsi" w:eastAsiaTheme="minorEastAsia" w:hAnsiTheme="minorHAnsi" w:cstheme="minorBidi"/>
          <w:b w:val="0"/>
          <w:szCs w:val="22"/>
        </w:rPr>
      </w:pPr>
      <w:r>
        <w:t>6</w:t>
      </w:r>
      <w:r>
        <w:rPr>
          <w:rFonts w:asciiTheme="minorHAnsi" w:eastAsiaTheme="minorEastAsia" w:hAnsiTheme="minorHAnsi" w:cstheme="minorBidi"/>
          <w:b w:val="0"/>
          <w:szCs w:val="22"/>
        </w:rPr>
        <w:tab/>
      </w:r>
      <w:r>
        <w:t>Konfiguration der Anwendung</w:t>
      </w:r>
      <w:r>
        <w:tab/>
      </w:r>
      <w:r>
        <w:fldChar w:fldCharType="begin"/>
      </w:r>
      <w:r>
        <w:instrText xml:space="preserve"> PAGEREF _Toc145574166 \h </w:instrText>
      </w:r>
      <w:r>
        <w:fldChar w:fldCharType="separate"/>
      </w:r>
      <w:r>
        <w:t>14</w:t>
      </w:r>
      <w:r>
        <w:fldChar w:fldCharType="end"/>
      </w:r>
    </w:p>
    <w:p w14:paraId="27A9DA0F" w14:textId="156C5CAD" w:rsidR="000F11A7" w:rsidRDefault="000F11A7">
      <w:pPr>
        <w:pStyle w:val="Verzeichnis2"/>
        <w:rPr>
          <w:rFonts w:asciiTheme="minorHAnsi" w:eastAsiaTheme="minorEastAsia" w:hAnsiTheme="minorHAnsi" w:cstheme="minorBidi"/>
          <w:szCs w:val="22"/>
        </w:rPr>
      </w:pPr>
      <w:r>
        <w:t>6.1</w:t>
      </w:r>
      <w:r>
        <w:rPr>
          <w:rFonts w:asciiTheme="minorHAnsi" w:eastAsiaTheme="minorEastAsia" w:hAnsiTheme="minorHAnsi" w:cstheme="minorBidi"/>
          <w:szCs w:val="22"/>
        </w:rPr>
        <w:tab/>
      </w:r>
      <w:r>
        <w:t>Konfiguration der Beispielverzeichnis-GA</w:t>
      </w:r>
      <w:r>
        <w:tab/>
      </w:r>
      <w:r>
        <w:fldChar w:fldCharType="begin"/>
      </w:r>
      <w:r>
        <w:instrText xml:space="preserve"> PAGEREF _Toc145574167 \h </w:instrText>
      </w:r>
      <w:r>
        <w:fldChar w:fldCharType="separate"/>
      </w:r>
      <w:r>
        <w:t>15</w:t>
      </w:r>
      <w:r>
        <w:fldChar w:fldCharType="end"/>
      </w:r>
    </w:p>
    <w:p w14:paraId="3A1F448C" w14:textId="33F63C7A" w:rsidR="000F11A7" w:rsidRDefault="000F11A7">
      <w:pPr>
        <w:pStyle w:val="Verzeichnis3"/>
        <w:tabs>
          <w:tab w:val="left" w:pos="1560"/>
        </w:tabs>
        <w:rPr>
          <w:rFonts w:asciiTheme="minorHAnsi" w:eastAsiaTheme="minorEastAsia" w:hAnsiTheme="minorHAnsi" w:cstheme="minorBidi"/>
          <w:szCs w:val="22"/>
        </w:rPr>
      </w:pPr>
      <w:r w:rsidRPr="00021AEC">
        <w:rPr>
          <w:rFonts w:cs="Arial"/>
        </w:rPr>
        <w:t>6.1.1</w:t>
      </w:r>
      <w:r>
        <w:rPr>
          <w:rFonts w:asciiTheme="minorHAnsi" w:eastAsiaTheme="minorEastAsia" w:hAnsiTheme="minorHAnsi" w:cstheme="minorBidi"/>
          <w:szCs w:val="22"/>
        </w:rPr>
        <w:tab/>
      </w:r>
      <w:r>
        <w:t xml:space="preserve">Konfigurationsdatei </w:t>
      </w:r>
      <w:r w:rsidRPr="00021AEC">
        <w:rPr>
          <w:rFonts w:ascii="Courier New" w:hAnsi="Courier New" w:cs="Courier New"/>
        </w:rPr>
        <w:t>logback.xml</w:t>
      </w:r>
      <w:r>
        <w:tab/>
      </w:r>
      <w:r>
        <w:fldChar w:fldCharType="begin"/>
      </w:r>
      <w:r>
        <w:instrText xml:space="preserve"> PAGEREF _Toc145574168 \h </w:instrText>
      </w:r>
      <w:r>
        <w:fldChar w:fldCharType="separate"/>
      </w:r>
      <w:r>
        <w:t>15</w:t>
      </w:r>
      <w:r>
        <w:fldChar w:fldCharType="end"/>
      </w:r>
    </w:p>
    <w:p w14:paraId="5C957331" w14:textId="7F53D3A1" w:rsidR="000F11A7" w:rsidRDefault="000F11A7">
      <w:pPr>
        <w:pStyle w:val="Verzeichnis3"/>
        <w:tabs>
          <w:tab w:val="left" w:pos="1560"/>
        </w:tabs>
        <w:rPr>
          <w:rFonts w:asciiTheme="minorHAnsi" w:eastAsiaTheme="minorEastAsia" w:hAnsiTheme="minorHAnsi" w:cstheme="minorBidi"/>
          <w:szCs w:val="22"/>
        </w:rPr>
      </w:pPr>
      <w:r w:rsidRPr="00021AEC">
        <w:rPr>
          <w:rFonts w:cs="Arial"/>
        </w:rPr>
        <w:t>6.1.2</w:t>
      </w:r>
      <w:r>
        <w:rPr>
          <w:rFonts w:asciiTheme="minorHAnsi" w:eastAsiaTheme="minorEastAsia" w:hAnsiTheme="minorHAnsi" w:cstheme="minorBidi"/>
          <w:szCs w:val="22"/>
        </w:rPr>
        <w:tab/>
      </w:r>
      <w:r>
        <w:t xml:space="preserve">Konfigurationsdatei </w:t>
      </w:r>
      <w:r w:rsidRPr="00021AEC">
        <w:rPr>
          <w:rFonts w:ascii="Courier New" w:hAnsi="Courier New" w:cs="Courier New"/>
        </w:rPr>
        <w:t>isy-bsp-ga.properties</w:t>
      </w:r>
      <w:r>
        <w:tab/>
      </w:r>
      <w:r>
        <w:fldChar w:fldCharType="begin"/>
      </w:r>
      <w:r>
        <w:instrText xml:space="preserve"> PAGEREF _Toc145574169 \h </w:instrText>
      </w:r>
      <w:r>
        <w:fldChar w:fldCharType="separate"/>
      </w:r>
      <w:r>
        <w:t>15</w:t>
      </w:r>
      <w:r>
        <w:fldChar w:fldCharType="end"/>
      </w:r>
    </w:p>
    <w:p w14:paraId="6C7111D0" w14:textId="50DC0456" w:rsidR="000F11A7" w:rsidRDefault="000F11A7">
      <w:pPr>
        <w:pStyle w:val="Verzeichnis3"/>
        <w:tabs>
          <w:tab w:val="left" w:pos="1560"/>
        </w:tabs>
        <w:rPr>
          <w:rFonts w:asciiTheme="minorHAnsi" w:eastAsiaTheme="minorEastAsia" w:hAnsiTheme="minorHAnsi" w:cstheme="minorBidi"/>
          <w:szCs w:val="22"/>
        </w:rPr>
      </w:pPr>
      <w:r w:rsidRPr="000F11A7">
        <w:rPr>
          <w:rFonts w:cs="Arial"/>
        </w:rPr>
        <w:lastRenderedPageBreak/>
        <w:t>6.1.3</w:t>
      </w:r>
      <w:r>
        <w:rPr>
          <w:rFonts w:asciiTheme="minorHAnsi" w:eastAsiaTheme="minorEastAsia" w:hAnsiTheme="minorHAnsi" w:cstheme="minorBidi"/>
          <w:szCs w:val="22"/>
        </w:rPr>
        <w:tab/>
      </w:r>
      <w:r w:rsidRPr="000F11A7">
        <w:t xml:space="preserve">Konfigartionsdatei </w:t>
      </w:r>
      <w:r w:rsidRPr="000F11A7">
        <w:rPr>
          <w:rFonts w:ascii="Courier New" w:hAnsi="Courier New" w:cs="Courier New"/>
        </w:rPr>
        <w:t>jpa.properties</w:t>
      </w:r>
      <w:r>
        <w:tab/>
      </w:r>
      <w:r>
        <w:fldChar w:fldCharType="begin"/>
      </w:r>
      <w:r>
        <w:instrText xml:space="preserve"> PAGEREF _Toc145574170 \h </w:instrText>
      </w:r>
      <w:r>
        <w:fldChar w:fldCharType="separate"/>
      </w:r>
      <w:r>
        <w:t>17</w:t>
      </w:r>
      <w:r>
        <w:fldChar w:fldCharType="end"/>
      </w:r>
    </w:p>
    <w:p w14:paraId="48C551CC" w14:textId="1F93ED76" w:rsidR="000F11A7" w:rsidRDefault="000F11A7">
      <w:pPr>
        <w:pStyle w:val="Verzeichnis3"/>
        <w:tabs>
          <w:tab w:val="left" w:pos="1560"/>
        </w:tabs>
        <w:rPr>
          <w:rFonts w:asciiTheme="minorHAnsi" w:eastAsiaTheme="minorEastAsia" w:hAnsiTheme="minorHAnsi" w:cstheme="minorBidi"/>
          <w:szCs w:val="22"/>
        </w:rPr>
      </w:pPr>
      <w:r w:rsidRPr="00021AEC">
        <w:rPr>
          <w:rFonts w:cs="Arial"/>
        </w:rPr>
        <w:t>6.1.4</w:t>
      </w:r>
      <w:r>
        <w:rPr>
          <w:rFonts w:asciiTheme="minorHAnsi" w:eastAsiaTheme="minorEastAsia" w:hAnsiTheme="minorHAnsi" w:cstheme="minorBidi"/>
          <w:szCs w:val="22"/>
        </w:rPr>
        <w:tab/>
      </w:r>
      <w:r>
        <w:t xml:space="preserve">Konfigurationsdatei </w:t>
      </w:r>
      <w:r w:rsidRPr="00021AEC">
        <w:rPr>
          <w:rFonts w:ascii="Courier New" w:hAnsi="Courier New" w:cs="Courier New"/>
        </w:rPr>
        <w:t>isAlive</w:t>
      </w:r>
      <w:r>
        <w:tab/>
      </w:r>
      <w:r>
        <w:fldChar w:fldCharType="begin"/>
      </w:r>
      <w:r>
        <w:instrText xml:space="preserve"> PAGEREF _Toc145574171 \h </w:instrText>
      </w:r>
      <w:r>
        <w:fldChar w:fldCharType="separate"/>
      </w:r>
      <w:r>
        <w:t>18</w:t>
      </w:r>
      <w:r>
        <w:fldChar w:fldCharType="end"/>
      </w:r>
    </w:p>
    <w:p w14:paraId="54DFD50D" w14:textId="369FEE65" w:rsidR="000F11A7" w:rsidRDefault="000F11A7">
      <w:pPr>
        <w:pStyle w:val="Verzeichnis2"/>
        <w:rPr>
          <w:rFonts w:asciiTheme="minorHAnsi" w:eastAsiaTheme="minorEastAsia" w:hAnsiTheme="minorHAnsi" w:cstheme="minorBidi"/>
          <w:szCs w:val="22"/>
        </w:rPr>
      </w:pPr>
      <w:r w:rsidRPr="000F11A7">
        <w:t>6.2</w:t>
      </w:r>
      <w:r>
        <w:rPr>
          <w:rFonts w:asciiTheme="minorHAnsi" w:eastAsiaTheme="minorEastAsia" w:hAnsiTheme="minorHAnsi" w:cstheme="minorBidi"/>
          <w:szCs w:val="22"/>
        </w:rPr>
        <w:tab/>
      </w:r>
      <w:r w:rsidRPr="000F11A7">
        <w:t>Konfiguration der Beispielverzeichnis-Batch</w:t>
      </w:r>
      <w:r>
        <w:tab/>
      </w:r>
      <w:r>
        <w:fldChar w:fldCharType="begin"/>
      </w:r>
      <w:r>
        <w:instrText xml:space="preserve"> PAGEREF _Toc145574172 \h </w:instrText>
      </w:r>
      <w:r>
        <w:fldChar w:fldCharType="separate"/>
      </w:r>
      <w:r>
        <w:t>18</w:t>
      </w:r>
      <w:r>
        <w:fldChar w:fldCharType="end"/>
      </w:r>
    </w:p>
    <w:p w14:paraId="29FD3AAD" w14:textId="6577D3B6" w:rsidR="000F11A7" w:rsidRDefault="000F11A7">
      <w:pPr>
        <w:pStyle w:val="Verzeichnis3"/>
        <w:tabs>
          <w:tab w:val="left" w:pos="1560"/>
        </w:tabs>
        <w:rPr>
          <w:rFonts w:asciiTheme="minorHAnsi" w:eastAsiaTheme="minorEastAsia" w:hAnsiTheme="minorHAnsi" w:cstheme="minorBidi"/>
          <w:szCs w:val="22"/>
        </w:rPr>
      </w:pPr>
      <w:r w:rsidRPr="00021AEC">
        <w:rPr>
          <w:rFonts w:cs="Arial"/>
        </w:rPr>
        <w:t>6.2.1</w:t>
      </w:r>
      <w:r>
        <w:rPr>
          <w:rFonts w:asciiTheme="minorHAnsi" w:eastAsiaTheme="minorEastAsia" w:hAnsiTheme="minorHAnsi" w:cstheme="minorBidi"/>
          <w:szCs w:val="22"/>
        </w:rPr>
        <w:tab/>
      </w:r>
      <w:r>
        <w:t xml:space="preserve">Konfigurationsdatei </w:t>
      </w:r>
      <w:r w:rsidRPr="00021AEC">
        <w:rPr>
          <w:rFonts w:ascii="Courier New" w:hAnsi="Courier New" w:cs="Courier New"/>
        </w:rPr>
        <w:t>logback-batch.xml</w:t>
      </w:r>
      <w:r>
        <w:tab/>
      </w:r>
      <w:r>
        <w:fldChar w:fldCharType="begin"/>
      </w:r>
      <w:r>
        <w:instrText xml:space="preserve"> PAGEREF _Toc145574173 \h </w:instrText>
      </w:r>
      <w:r>
        <w:fldChar w:fldCharType="separate"/>
      </w:r>
      <w:r>
        <w:t>18</w:t>
      </w:r>
      <w:r>
        <w:fldChar w:fldCharType="end"/>
      </w:r>
    </w:p>
    <w:p w14:paraId="72C0C859" w14:textId="1866D185" w:rsidR="000F11A7" w:rsidRDefault="000F11A7">
      <w:pPr>
        <w:pStyle w:val="Verzeichnis3"/>
        <w:tabs>
          <w:tab w:val="left" w:pos="1560"/>
        </w:tabs>
        <w:rPr>
          <w:rFonts w:asciiTheme="minorHAnsi" w:eastAsiaTheme="minorEastAsia" w:hAnsiTheme="minorHAnsi" w:cstheme="minorBidi"/>
          <w:szCs w:val="22"/>
        </w:rPr>
      </w:pPr>
      <w:r w:rsidRPr="00021AEC">
        <w:rPr>
          <w:rFonts w:cs="Arial"/>
        </w:rPr>
        <w:t>6.2.2</w:t>
      </w:r>
      <w:r>
        <w:rPr>
          <w:rFonts w:asciiTheme="minorHAnsi" w:eastAsiaTheme="minorEastAsia" w:hAnsiTheme="minorHAnsi" w:cstheme="minorBidi"/>
          <w:szCs w:val="22"/>
        </w:rPr>
        <w:tab/>
      </w:r>
      <w:r>
        <w:t xml:space="preserve">Konfigurationsdatei </w:t>
      </w:r>
      <w:r w:rsidRPr="00021AEC">
        <w:rPr>
          <w:rFonts w:ascii="Courier New" w:hAnsi="Courier New" w:cs="Courier New"/>
        </w:rPr>
        <w:t>isy-bsp-ga.properties</w:t>
      </w:r>
      <w:r>
        <w:tab/>
      </w:r>
      <w:r>
        <w:fldChar w:fldCharType="begin"/>
      </w:r>
      <w:r>
        <w:instrText xml:space="preserve"> PAGEREF _Toc145574174 \h </w:instrText>
      </w:r>
      <w:r>
        <w:fldChar w:fldCharType="separate"/>
      </w:r>
      <w:r>
        <w:t>18</w:t>
      </w:r>
      <w:r>
        <w:fldChar w:fldCharType="end"/>
      </w:r>
    </w:p>
    <w:p w14:paraId="68D305CD" w14:textId="76BD32AA" w:rsidR="000F11A7" w:rsidRDefault="000F11A7">
      <w:pPr>
        <w:pStyle w:val="Verzeichnis2"/>
        <w:rPr>
          <w:rFonts w:asciiTheme="minorHAnsi" w:eastAsiaTheme="minorEastAsia" w:hAnsiTheme="minorHAnsi" w:cstheme="minorBidi"/>
          <w:szCs w:val="22"/>
        </w:rPr>
      </w:pPr>
      <w:r>
        <w:t>6.3</w:t>
      </w:r>
      <w:r>
        <w:rPr>
          <w:rFonts w:asciiTheme="minorHAnsi" w:eastAsiaTheme="minorEastAsia" w:hAnsiTheme="minorHAnsi" w:cstheme="minorBidi"/>
          <w:szCs w:val="22"/>
        </w:rPr>
        <w:tab/>
      </w:r>
      <w:r>
        <w:t>Konfiguration des Beispielverzeichnis-SGW</w:t>
      </w:r>
      <w:r>
        <w:tab/>
      </w:r>
      <w:r>
        <w:fldChar w:fldCharType="begin"/>
      </w:r>
      <w:r>
        <w:instrText xml:space="preserve"> PAGEREF _Toc145574175 \h </w:instrText>
      </w:r>
      <w:r>
        <w:fldChar w:fldCharType="separate"/>
      </w:r>
      <w:r>
        <w:t>19</w:t>
      </w:r>
      <w:r>
        <w:fldChar w:fldCharType="end"/>
      </w:r>
    </w:p>
    <w:p w14:paraId="029272E7" w14:textId="4A6D9ABA" w:rsidR="000F11A7" w:rsidRDefault="000F11A7">
      <w:pPr>
        <w:pStyle w:val="Verzeichnis3"/>
        <w:tabs>
          <w:tab w:val="left" w:pos="1560"/>
        </w:tabs>
        <w:rPr>
          <w:rFonts w:asciiTheme="minorHAnsi" w:eastAsiaTheme="minorEastAsia" w:hAnsiTheme="minorHAnsi" w:cstheme="minorBidi"/>
          <w:szCs w:val="22"/>
        </w:rPr>
      </w:pPr>
      <w:r w:rsidRPr="00021AEC">
        <w:rPr>
          <w:rFonts w:cs="Arial"/>
        </w:rPr>
        <w:t>6.3.1</w:t>
      </w:r>
      <w:r>
        <w:rPr>
          <w:rFonts w:asciiTheme="minorHAnsi" w:eastAsiaTheme="minorEastAsia" w:hAnsiTheme="minorHAnsi" w:cstheme="minorBidi"/>
          <w:szCs w:val="22"/>
        </w:rPr>
        <w:tab/>
      </w:r>
      <w:r>
        <w:t xml:space="preserve">Konfigurationsdatei </w:t>
      </w:r>
      <w:r w:rsidRPr="00021AEC">
        <w:rPr>
          <w:rFonts w:ascii="Courier New" w:hAnsi="Courier New" w:cs="Courier New"/>
        </w:rPr>
        <w:t>logback.xml</w:t>
      </w:r>
      <w:r>
        <w:tab/>
      </w:r>
      <w:r>
        <w:fldChar w:fldCharType="begin"/>
      </w:r>
      <w:r>
        <w:instrText xml:space="preserve"> PAGEREF _Toc145574176 \h </w:instrText>
      </w:r>
      <w:r>
        <w:fldChar w:fldCharType="separate"/>
      </w:r>
      <w:r>
        <w:t>19</w:t>
      </w:r>
      <w:r>
        <w:fldChar w:fldCharType="end"/>
      </w:r>
    </w:p>
    <w:p w14:paraId="474EAAD6" w14:textId="47654583" w:rsidR="000F11A7" w:rsidRDefault="000F11A7">
      <w:pPr>
        <w:pStyle w:val="Verzeichnis3"/>
        <w:tabs>
          <w:tab w:val="left" w:pos="1560"/>
        </w:tabs>
        <w:rPr>
          <w:rFonts w:asciiTheme="minorHAnsi" w:eastAsiaTheme="minorEastAsia" w:hAnsiTheme="minorHAnsi" w:cstheme="minorBidi"/>
          <w:szCs w:val="22"/>
        </w:rPr>
      </w:pPr>
      <w:r>
        <w:t>6.3.2</w:t>
      </w:r>
      <w:r>
        <w:rPr>
          <w:rFonts w:asciiTheme="minorHAnsi" w:eastAsiaTheme="minorEastAsia" w:hAnsiTheme="minorHAnsi" w:cstheme="minorBidi"/>
          <w:szCs w:val="22"/>
        </w:rPr>
        <w:tab/>
      </w:r>
      <w:r>
        <w:t xml:space="preserve">Konfigurationsdatei </w:t>
      </w:r>
      <w:r w:rsidRPr="00021AEC">
        <w:rPr>
          <w:rFonts w:ascii="Courier New" w:hAnsi="Courier New"/>
        </w:rPr>
        <w:t>servicegateway.properties</w:t>
      </w:r>
      <w:r>
        <w:tab/>
      </w:r>
      <w:r>
        <w:fldChar w:fldCharType="begin"/>
      </w:r>
      <w:r>
        <w:instrText xml:space="preserve"> PAGEREF _Toc145574177 \h </w:instrText>
      </w:r>
      <w:r>
        <w:fldChar w:fldCharType="separate"/>
      </w:r>
      <w:r>
        <w:t>19</w:t>
      </w:r>
      <w:r>
        <w:fldChar w:fldCharType="end"/>
      </w:r>
    </w:p>
    <w:p w14:paraId="2FFC9FF3" w14:textId="2AB06F22" w:rsidR="000F11A7" w:rsidRDefault="000F11A7">
      <w:pPr>
        <w:pStyle w:val="Verzeichnis3"/>
        <w:tabs>
          <w:tab w:val="left" w:pos="1560"/>
        </w:tabs>
        <w:rPr>
          <w:rFonts w:asciiTheme="minorHAnsi" w:eastAsiaTheme="minorEastAsia" w:hAnsiTheme="minorHAnsi" w:cstheme="minorBidi"/>
          <w:szCs w:val="22"/>
        </w:rPr>
      </w:pPr>
      <w:r>
        <w:t>6.3.3</w:t>
      </w:r>
      <w:r>
        <w:rPr>
          <w:rFonts w:asciiTheme="minorHAnsi" w:eastAsiaTheme="minorEastAsia" w:hAnsiTheme="minorHAnsi" w:cstheme="minorBidi"/>
          <w:szCs w:val="22"/>
        </w:rPr>
        <w:tab/>
      </w:r>
      <w:r>
        <w:t>Konfigurationsdatei isAlive</w:t>
      </w:r>
      <w:r>
        <w:tab/>
      </w:r>
      <w:r>
        <w:fldChar w:fldCharType="begin"/>
      </w:r>
      <w:r>
        <w:instrText xml:space="preserve"> PAGEREF _Toc145574178 \h </w:instrText>
      </w:r>
      <w:r>
        <w:fldChar w:fldCharType="separate"/>
      </w:r>
      <w:r>
        <w:t>20</w:t>
      </w:r>
      <w:r>
        <w:fldChar w:fldCharType="end"/>
      </w:r>
    </w:p>
    <w:p w14:paraId="0990ED58" w14:textId="0A3101C0" w:rsidR="000F11A7" w:rsidRDefault="000F11A7">
      <w:pPr>
        <w:pStyle w:val="Verzeichnis1"/>
        <w:rPr>
          <w:rFonts w:asciiTheme="minorHAnsi" w:eastAsiaTheme="minorEastAsia" w:hAnsiTheme="minorHAnsi" w:cstheme="minorBidi"/>
          <w:b w:val="0"/>
          <w:szCs w:val="22"/>
        </w:rPr>
      </w:pPr>
      <w:r>
        <w:t>7</w:t>
      </w:r>
      <w:r>
        <w:rPr>
          <w:rFonts w:asciiTheme="minorHAnsi" w:eastAsiaTheme="minorEastAsia" w:hAnsiTheme="minorHAnsi" w:cstheme="minorBidi"/>
          <w:b w:val="0"/>
          <w:szCs w:val="22"/>
        </w:rPr>
        <w:tab/>
      </w:r>
      <w:r>
        <w:t>Regulärer Wirkbetrieb</w:t>
      </w:r>
      <w:r>
        <w:tab/>
      </w:r>
      <w:r>
        <w:fldChar w:fldCharType="begin"/>
      </w:r>
      <w:r>
        <w:instrText xml:space="preserve"> PAGEREF _Toc145574179 \h </w:instrText>
      </w:r>
      <w:r>
        <w:fldChar w:fldCharType="separate"/>
      </w:r>
      <w:r>
        <w:t>20</w:t>
      </w:r>
      <w:r>
        <w:fldChar w:fldCharType="end"/>
      </w:r>
    </w:p>
    <w:p w14:paraId="17EE0810" w14:textId="6DA2CB66" w:rsidR="000F11A7" w:rsidRDefault="000F11A7">
      <w:pPr>
        <w:pStyle w:val="Verzeichnis2"/>
        <w:rPr>
          <w:rFonts w:asciiTheme="minorHAnsi" w:eastAsiaTheme="minorEastAsia" w:hAnsiTheme="minorHAnsi" w:cstheme="minorBidi"/>
          <w:szCs w:val="22"/>
        </w:rPr>
      </w:pPr>
      <w:r>
        <w:t>7.1</w:t>
      </w:r>
      <w:r>
        <w:rPr>
          <w:rFonts w:asciiTheme="minorHAnsi" w:eastAsiaTheme="minorEastAsia" w:hAnsiTheme="minorHAnsi" w:cstheme="minorBidi"/>
          <w:szCs w:val="22"/>
        </w:rPr>
        <w:tab/>
      </w:r>
      <w:r>
        <w:t>Log- und Konfigurationsdateien</w:t>
      </w:r>
      <w:r>
        <w:tab/>
      </w:r>
      <w:r>
        <w:fldChar w:fldCharType="begin"/>
      </w:r>
      <w:r>
        <w:instrText xml:space="preserve"> PAGEREF _Toc145574180 \h </w:instrText>
      </w:r>
      <w:r>
        <w:fldChar w:fldCharType="separate"/>
      </w:r>
      <w:r>
        <w:t>20</w:t>
      </w:r>
      <w:r>
        <w:fldChar w:fldCharType="end"/>
      </w:r>
    </w:p>
    <w:p w14:paraId="21B7FF0B" w14:textId="1358DA71" w:rsidR="000F11A7" w:rsidRDefault="000F11A7">
      <w:pPr>
        <w:pStyle w:val="Verzeichnis2"/>
        <w:rPr>
          <w:rFonts w:asciiTheme="minorHAnsi" w:eastAsiaTheme="minorEastAsia" w:hAnsiTheme="minorHAnsi" w:cstheme="minorBidi"/>
          <w:szCs w:val="22"/>
        </w:rPr>
      </w:pPr>
      <w:r>
        <w:t>7.2</w:t>
      </w:r>
      <w:r>
        <w:rPr>
          <w:rFonts w:asciiTheme="minorHAnsi" w:eastAsiaTheme="minorEastAsia" w:hAnsiTheme="minorHAnsi" w:cstheme="minorBidi"/>
          <w:szCs w:val="22"/>
        </w:rPr>
        <w:tab/>
      </w:r>
      <w:r>
        <w:t>Datenbankschema</w:t>
      </w:r>
      <w:r>
        <w:tab/>
      </w:r>
      <w:r>
        <w:fldChar w:fldCharType="begin"/>
      </w:r>
      <w:r>
        <w:instrText xml:space="preserve"> PAGEREF _Toc145574181 \h </w:instrText>
      </w:r>
      <w:r>
        <w:fldChar w:fldCharType="separate"/>
      </w:r>
      <w:r>
        <w:t>21</w:t>
      </w:r>
      <w:r>
        <w:fldChar w:fldCharType="end"/>
      </w:r>
    </w:p>
    <w:p w14:paraId="2AC00970" w14:textId="63E81836" w:rsidR="000F11A7" w:rsidRDefault="000F11A7">
      <w:pPr>
        <w:pStyle w:val="Verzeichnis2"/>
        <w:rPr>
          <w:rFonts w:asciiTheme="minorHAnsi" w:eastAsiaTheme="minorEastAsia" w:hAnsiTheme="minorHAnsi" w:cstheme="minorBidi"/>
          <w:szCs w:val="22"/>
        </w:rPr>
      </w:pPr>
      <w:r>
        <w:t>7.3</w:t>
      </w:r>
      <w:r>
        <w:rPr>
          <w:rFonts w:asciiTheme="minorHAnsi" w:eastAsiaTheme="minorEastAsia" w:hAnsiTheme="minorHAnsi" w:cstheme="minorBidi"/>
          <w:szCs w:val="22"/>
        </w:rPr>
        <w:tab/>
      </w:r>
      <w:r>
        <w:t>Start, Stopp, Statusprüfung der Server-Prozesse</w:t>
      </w:r>
      <w:r>
        <w:tab/>
      </w:r>
      <w:r>
        <w:fldChar w:fldCharType="begin"/>
      </w:r>
      <w:r>
        <w:instrText xml:space="preserve"> PAGEREF _Toc145574182 \h </w:instrText>
      </w:r>
      <w:r>
        <w:fldChar w:fldCharType="separate"/>
      </w:r>
      <w:r>
        <w:t>22</w:t>
      </w:r>
      <w:r>
        <w:fldChar w:fldCharType="end"/>
      </w:r>
    </w:p>
    <w:p w14:paraId="2436C942" w14:textId="698AB169" w:rsidR="000F11A7" w:rsidRDefault="000F11A7">
      <w:pPr>
        <w:pStyle w:val="Verzeichnis2"/>
        <w:rPr>
          <w:rFonts w:asciiTheme="minorHAnsi" w:eastAsiaTheme="minorEastAsia" w:hAnsiTheme="minorHAnsi" w:cstheme="minorBidi"/>
          <w:szCs w:val="22"/>
        </w:rPr>
      </w:pPr>
      <w:r>
        <w:t>7.4</w:t>
      </w:r>
      <w:r>
        <w:rPr>
          <w:rFonts w:asciiTheme="minorHAnsi" w:eastAsiaTheme="minorEastAsia" w:hAnsiTheme="minorHAnsi" w:cstheme="minorBidi"/>
          <w:szCs w:val="22"/>
        </w:rPr>
        <w:tab/>
      </w:r>
      <w:r>
        <w:t>Batch-Prozesse</w:t>
      </w:r>
      <w:r>
        <w:tab/>
      </w:r>
      <w:r>
        <w:fldChar w:fldCharType="begin"/>
      </w:r>
      <w:r>
        <w:instrText xml:space="preserve"> PAGEREF _Toc145574183 \h </w:instrText>
      </w:r>
      <w:r>
        <w:fldChar w:fldCharType="separate"/>
      </w:r>
      <w:r>
        <w:t>22</w:t>
      </w:r>
      <w:r>
        <w:fldChar w:fldCharType="end"/>
      </w:r>
    </w:p>
    <w:p w14:paraId="64D3ABF6" w14:textId="6385450D" w:rsidR="000F11A7" w:rsidRDefault="000F11A7">
      <w:pPr>
        <w:pStyle w:val="Verzeichnis3"/>
        <w:tabs>
          <w:tab w:val="left" w:pos="1560"/>
        </w:tabs>
        <w:rPr>
          <w:rFonts w:asciiTheme="minorHAnsi" w:eastAsiaTheme="minorEastAsia" w:hAnsiTheme="minorHAnsi" w:cstheme="minorBidi"/>
          <w:szCs w:val="22"/>
        </w:rPr>
      </w:pPr>
      <w:r>
        <w:t>7.4.1</w:t>
      </w:r>
      <w:r>
        <w:rPr>
          <w:rFonts w:asciiTheme="minorHAnsi" w:eastAsiaTheme="minorEastAsia" w:hAnsiTheme="minorHAnsi" w:cstheme="minorBidi"/>
          <w:szCs w:val="22"/>
        </w:rPr>
        <w:tab/>
      </w:r>
      <w:r>
        <w:t>Batch: Beispiel</w:t>
      </w:r>
      <w:r>
        <w:tab/>
      </w:r>
      <w:r>
        <w:fldChar w:fldCharType="begin"/>
      </w:r>
      <w:r>
        <w:instrText xml:space="preserve"> PAGEREF _Toc145574184 \h </w:instrText>
      </w:r>
      <w:r>
        <w:fldChar w:fldCharType="separate"/>
      </w:r>
      <w:r>
        <w:t>23</w:t>
      </w:r>
      <w:r>
        <w:fldChar w:fldCharType="end"/>
      </w:r>
    </w:p>
    <w:p w14:paraId="2778E50B" w14:textId="3D823376" w:rsidR="000F11A7" w:rsidRDefault="000F11A7">
      <w:pPr>
        <w:pStyle w:val="Verzeichnis4"/>
        <w:tabs>
          <w:tab w:val="left" w:pos="2410"/>
        </w:tabs>
        <w:rPr>
          <w:rFonts w:asciiTheme="minorHAnsi" w:eastAsiaTheme="minorEastAsia" w:hAnsiTheme="minorHAnsi" w:cstheme="minorBidi"/>
          <w:szCs w:val="22"/>
        </w:rPr>
      </w:pPr>
      <w:r>
        <w:t>7.4.1.1</w:t>
      </w:r>
      <w:r>
        <w:rPr>
          <w:rFonts w:asciiTheme="minorHAnsi" w:eastAsiaTheme="minorEastAsia" w:hAnsiTheme="minorHAnsi" w:cstheme="minorBidi"/>
          <w:szCs w:val="22"/>
        </w:rPr>
        <w:tab/>
      </w:r>
      <w:r>
        <w:t>Aufruf</w:t>
      </w:r>
      <w:r>
        <w:tab/>
      </w:r>
      <w:r>
        <w:fldChar w:fldCharType="begin"/>
      </w:r>
      <w:r>
        <w:instrText xml:space="preserve"> PAGEREF _Toc145574185 \h </w:instrText>
      </w:r>
      <w:r>
        <w:fldChar w:fldCharType="separate"/>
      </w:r>
      <w:r>
        <w:t>23</w:t>
      </w:r>
      <w:r>
        <w:fldChar w:fldCharType="end"/>
      </w:r>
    </w:p>
    <w:p w14:paraId="63F7A751" w14:textId="204FB885" w:rsidR="000F11A7" w:rsidRDefault="000F11A7">
      <w:pPr>
        <w:pStyle w:val="Verzeichnis4"/>
        <w:tabs>
          <w:tab w:val="left" w:pos="2410"/>
        </w:tabs>
        <w:rPr>
          <w:rFonts w:asciiTheme="minorHAnsi" w:eastAsiaTheme="minorEastAsia" w:hAnsiTheme="minorHAnsi" w:cstheme="minorBidi"/>
          <w:szCs w:val="22"/>
        </w:rPr>
      </w:pPr>
      <w:r>
        <w:t>7.4.1.2</w:t>
      </w:r>
      <w:r>
        <w:rPr>
          <w:rFonts w:asciiTheme="minorHAnsi" w:eastAsiaTheme="minorEastAsia" w:hAnsiTheme="minorHAnsi" w:cstheme="minorBidi"/>
          <w:szCs w:val="22"/>
        </w:rPr>
        <w:tab/>
      </w:r>
      <w:r>
        <w:t>Parameter</w:t>
      </w:r>
      <w:r>
        <w:tab/>
      </w:r>
      <w:r>
        <w:fldChar w:fldCharType="begin"/>
      </w:r>
      <w:r>
        <w:instrText xml:space="preserve"> PAGEREF _Toc145574186 \h </w:instrText>
      </w:r>
      <w:r>
        <w:fldChar w:fldCharType="separate"/>
      </w:r>
      <w:r>
        <w:t>23</w:t>
      </w:r>
      <w:r>
        <w:fldChar w:fldCharType="end"/>
      </w:r>
    </w:p>
    <w:p w14:paraId="2EDAC3D7" w14:textId="07E12CC6" w:rsidR="000F11A7" w:rsidRDefault="000F11A7">
      <w:pPr>
        <w:pStyle w:val="Verzeichnis4"/>
        <w:tabs>
          <w:tab w:val="left" w:pos="2410"/>
        </w:tabs>
        <w:rPr>
          <w:rFonts w:asciiTheme="minorHAnsi" w:eastAsiaTheme="minorEastAsia" w:hAnsiTheme="minorHAnsi" w:cstheme="minorBidi"/>
          <w:szCs w:val="22"/>
        </w:rPr>
      </w:pPr>
      <w:r>
        <w:t>7.4.1.3</w:t>
      </w:r>
      <w:r>
        <w:rPr>
          <w:rFonts w:asciiTheme="minorHAnsi" w:eastAsiaTheme="minorEastAsia" w:hAnsiTheme="minorHAnsi" w:cstheme="minorBidi"/>
          <w:szCs w:val="22"/>
        </w:rPr>
        <w:tab/>
      </w:r>
      <w:r>
        <w:t>Rückgabewerte:</w:t>
      </w:r>
      <w:r>
        <w:tab/>
      </w:r>
      <w:r>
        <w:fldChar w:fldCharType="begin"/>
      </w:r>
      <w:r>
        <w:instrText xml:space="preserve"> PAGEREF _Toc145574187 \h </w:instrText>
      </w:r>
      <w:r>
        <w:fldChar w:fldCharType="separate"/>
      </w:r>
      <w:r>
        <w:t>24</w:t>
      </w:r>
      <w:r>
        <w:fldChar w:fldCharType="end"/>
      </w:r>
    </w:p>
    <w:p w14:paraId="1997DAC9" w14:textId="6CB10EFE" w:rsidR="000F11A7" w:rsidRDefault="000F11A7">
      <w:pPr>
        <w:pStyle w:val="Verzeichnis4"/>
        <w:tabs>
          <w:tab w:val="left" w:pos="2410"/>
        </w:tabs>
        <w:rPr>
          <w:rFonts w:asciiTheme="minorHAnsi" w:eastAsiaTheme="minorEastAsia" w:hAnsiTheme="minorHAnsi" w:cstheme="minorBidi"/>
          <w:szCs w:val="22"/>
        </w:rPr>
      </w:pPr>
      <w:r>
        <w:t>7.4.1.4</w:t>
      </w:r>
      <w:r>
        <w:rPr>
          <w:rFonts w:asciiTheme="minorHAnsi" w:eastAsiaTheme="minorEastAsia" w:hAnsiTheme="minorHAnsi" w:cstheme="minorBidi"/>
          <w:szCs w:val="22"/>
        </w:rPr>
        <w:tab/>
      </w:r>
      <w:r>
        <w:t>Ergebnis</w:t>
      </w:r>
      <w:r>
        <w:tab/>
      </w:r>
      <w:r>
        <w:fldChar w:fldCharType="begin"/>
      </w:r>
      <w:r>
        <w:instrText xml:space="preserve"> PAGEREF _Toc145574188 \h </w:instrText>
      </w:r>
      <w:r>
        <w:fldChar w:fldCharType="separate"/>
      </w:r>
      <w:r>
        <w:t>24</w:t>
      </w:r>
      <w:r>
        <w:fldChar w:fldCharType="end"/>
      </w:r>
    </w:p>
    <w:p w14:paraId="71B11607" w14:textId="47590ABD" w:rsidR="000F11A7" w:rsidRDefault="000F11A7">
      <w:pPr>
        <w:pStyle w:val="Verzeichnis2"/>
        <w:rPr>
          <w:rFonts w:asciiTheme="minorHAnsi" w:eastAsiaTheme="minorEastAsia" w:hAnsiTheme="minorHAnsi" w:cstheme="minorBidi"/>
          <w:szCs w:val="22"/>
        </w:rPr>
      </w:pPr>
      <w:r>
        <w:t>7.5</w:t>
      </w:r>
      <w:r>
        <w:rPr>
          <w:rFonts w:asciiTheme="minorHAnsi" w:eastAsiaTheme="minorEastAsia" w:hAnsiTheme="minorHAnsi" w:cstheme="minorBidi"/>
          <w:szCs w:val="22"/>
        </w:rPr>
        <w:tab/>
      </w:r>
      <w:r>
        <w:t>Monitoring</w:t>
      </w:r>
      <w:r>
        <w:tab/>
      </w:r>
      <w:r>
        <w:fldChar w:fldCharType="begin"/>
      </w:r>
      <w:r>
        <w:instrText xml:space="preserve"> PAGEREF _Toc145574189 \h </w:instrText>
      </w:r>
      <w:r>
        <w:fldChar w:fldCharType="separate"/>
      </w:r>
      <w:r>
        <w:t>24</w:t>
      </w:r>
      <w:r>
        <w:fldChar w:fldCharType="end"/>
      </w:r>
    </w:p>
    <w:p w14:paraId="31A6EF8C" w14:textId="53C2216F" w:rsidR="000F11A7" w:rsidRDefault="000F11A7">
      <w:pPr>
        <w:pStyle w:val="Verzeichnis3"/>
        <w:tabs>
          <w:tab w:val="left" w:pos="1560"/>
        </w:tabs>
        <w:rPr>
          <w:rFonts w:asciiTheme="minorHAnsi" w:eastAsiaTheme="minorEastAsia" w:hAnsiTheme="minorHAnsi" w:cstheme="minorBidi"/>
          <w:szCs w:val="22"/>
        </w:rPr>
      </w:pPr>
      <w:r>
        <w:t>7.5.1</w:t>
      </w:r>
      <w:r>
        <w:rPr>
          <w:rFonts w:asciiTheme="minorHAnsi" w:eastAsiaTheme="minorEastAsia" w:hAnsiTheme="minorHAnsi" w:cstheme="minorBidi"/>
          <w:szCs w:val="22"/>
        </w:rPr>
        <w:tab/>
      </w:r>
      <w:r>
        <w:t>Standard-Metriken</w:t>
      </w:r>
      <w:r>
        <w:tab/>
      </w:r>
      <w:r>
        <w:fldChar w:fldCharType="begin"/>
      </w:r>
      <w:r>
        <w:instrText xml:space="preserve"> PAGEREF _Toc145574190 \h </w:instrText>
      </w:r>
      <w:r>
        <w:fldChar w:fldCharType="separate"/>
      </w:r>
      <w:r>
        <w:t>25</w:t>
      </w:r>
      <w:r>
        <w:fldChar w:fldCharType="end"/>
      </w:r>
    </w:p>
    <w:p w14:paraId="6C40A200" w14:textId="7B3A161C" w:rsidR="000F11A7" w:rsidRDefault="000F11A7">
      <w:pPr>
        <w:pStyle w:val="Verzeichnis3"/>
        <w:tabs>
          <w:tab w:val="left" w:pos="1560"/>
        </w:tabs>
        <w:rPr>
          <w:rFonts w:asciiTheme="minorHAnsi" w:eastAsiaTheme="minorEastAsia" w:hAnsiTheme="minorHAnsi" w:cstheme="minorBidi"/>
          <w:szCs w:val="22"/>
        </w:rPr>
      </w:pPr>
      <w:r>
        <w:t>7.5.2</w:t>
      </w:r>
      <w:r>
        <w:rPr>
          <w:rFonts w:asciiTheme="minorHAnsi" w:eastAsiaTheme="minorEastAsia" w:hAnsiTheme="minorHAnsi" w:cstheme="minorBidi"/>
          <w:szCs w:val="22"/>
        </w:rPr>
        <w:tab/>
      </w:r>
      <w:r>
        <w:t>Informationen der Beispielverzeichnis-GA und des Beispielverzeichnis-SGW</w:t>
      </w:r>
      <w:r>
        <w:tab/>
      </w:r>
      <w:r>
        <w:fldChar w:fldCharType="begin"/>
      </w:r>
      <w:r>
        <w:instrText xml:space="preserve"> PAGEREF _Toc145574191 \h </w:instrText>
      </w:r>
      <w:r>
        <w:fldChar w:fldCharType="separate"/>
      </w:r>
      <w:r>
        <w:t>26</w:t>
      </w:r>
      <w:r>
        <w:fldChar w:fldCharType="end"/>
      </w:r>
    </w:p>
    <w:p w14:paraId="0693D988" w14:textId="1A05ED79" w:rsidR="000F11A7" w:rsidRPr="000F11A7" w:rsidRDefault="000F11A7">
      <w:pPr>
        <w:pStyle w:val="Verzeichnis3"/>
        <w:tabs>
          <w:tab w:val="left" w:pos="1560"/>
        </w:tabs>
        <w:rPr>
          <w:rFonts w:asciiTheme="minorHAnsi" w:eastAsiaTheme="minorEastAsia" w:hAnsiTheme="minorHAnsi" w:cstheme="minorBidi"/>
          <w:szCs w:val="22"/>
          <w:lang w:val="en-US"/>
        </w:rPr>
      </w:pPr>
      <w:r w:rsidRPr="000F11A7">
        <w:rPr>
          <w:lang w:val="en-US"/>
        </w:rPr>
        <w:t>7.5.3</w:t>
      </w:r>
      <w:r w:rsidRPr="000F11A7">
        <w:rPr>
          <w:rFonts w:asciiTheme="minorHAnsi" w:eastAsiaTheme="minorEastAsia" w:hAnsiTheme="minorHAnsi" w:cstheme="minorBidi"/>
          <w:szCs w:val="22"/>
          <w:lang w:val="en-US"/>
        </w:rPr>
        <w:tab/>
      </w:r>
      <w:r w:rsidRPr="000F11A7">
        <w:rPr>
          <w:lang w:val="en-US"/>
        </w:rPr>
        <w:t>Monitoring Batches</w:t>
      </w:r>
      <w:r w:rsidRPr="000F11A7">
        <w:rPr>
          <w:lang w:val="en-US"/>
        </w:rPr>
        <w:tab/>
      </w:r>
      <w:r>
        <w:fldChar w:fldCharType="begin"/>
      </w:r>
      <w:r w:rsidRPr="000F11A7">
        <w:rPr>
          <w:lang w:val="en-US"/>
        </w:rPr>
        <w:instrText xml:space="preserve"> PAGEREF _Toc145574192 \h </w:instrText>
      </w:r>
      <w:r>
        <w:fldChar w:fldCharType="separate"/>
      </w:r>
      <w:r w:rsidRPr="000F11A7">
        <w:rPr>
          <w:lang w:val="en-US"/>
        </w:rPr>
        <w:t>26</w:t>
      </w:r>
      <w:r>
        <w:fldChar w:fldCharType="end"/>
      </w:r>
    </w:p>
    <w:p w14:paraId="710CEFE0" w14:textId="2DE21A4F" w:rsidR="000F11A7" w:rsidRPr="000F11A7" w:rsidRDefault="000F11A7">
      <w:pPr>
        <w:pStyle w:val="Verzeichnis2"/>
        <w:rPr>
          <w:rFonts w:asciiTheme="minorHAnsi" w:eastAsiaTheme="minorEastAsia" w:hAnsiTheme="minorHAnsi" w:cstheme="minorBidi"/>
          <w:szCs w:val="22"/>
          <w:lang w:val="en-US"/>
        </w:rPr>
      </w:pPr>
      <w:r w:rsidRPr="000F11A7">
        <w:rPr>
          <w:lang w:val="en-US"/>
        </w:rPr>
        <w:t>7.6</w:t>
      </w:r>
      <w:r w:rsidRPr="000F11A7">
        <w:rPr>
          <w:rFonts w:asciiTheme="minorHAnsi" w:eastAsiaTheme="minorEastAsia" w:hAnsiTheme="minorHAnsi" w:cstheme="minorBidi"/>
          <w:szCs w:val="22"/>
          <w:lang w:val="en-US"/>
        </w:rPr>
        <w:tab/>
      </w:r>
      <w:r w:rsidRPr="000F11A7">
        <w:rPr>
          <w:lang w:val="en-US"/>
        </w:rPr>
        <w:t>Backup und Recovery</w:t>
      </w:r>
      <w:r w:rsidRPr="000F11A7">
        <w:rPr>
          <w:lang w:val="en-US"/>
        </w:rPr>
        <w:tab/>
      </w:r>
      <w:r>
        <w:fldChar w:fldCharType="begin"/>
      </w:r>
      <w:r w:rsidRPr="000F11A7">
        <w:rPr>
          <w:lang w:val="en-US"/>
        </w:rPr>
        <w:instrText xml:space="preserve"> PAGEREF _Toc145574193 \h </w:instrText>
      </w:r>
      <w:r>
        <w:fldChar w:fldCharType="separate"/>
      </w:r>
      <w:r w:rsidRPr="000F11A7">
        <w:rPr>
          <w:lang w:val="en-US"/>
        </w:rPr>
        <w:t>27</w:t>
      </w:r>
      <w:r>
        <w:fldChar w:fldCharType="end"/>
      </w:r>
    </w:p>
    <w:p w14:paraId="185B4A6E" w14:textId="74441A05" w:rsidR="000F11A7" w:rsidRDefault="000F11A7">
      <w:pPr>
        <w:pStyle w:val="Verzeichnis1"/>
        <w:rPr>
          <w:rFonts w:asciiTheme="minorHAnsi" w:eastAsiaTheme="minorEastAsia" w:hAnsiTheme="minorHAnsi" w:cstheme="minorBidi"/>
          <w:b w:val="0"/>
          <w:szCs w:val="22"/>
        </w:rPr>
      </w:pPr>
      <w:r>
        <w:t>8</w:t>
      </w:r>
      <w:r>
        <w:rPr>
          <w:rFonts w:asciiTheme="minorHAnsi" w:eastAsiaTheme="minorEastAsia" w:hAnsiTheme="minorHAnsi" w:cstheme="minorBidi"/>
          <w:b w:val="0"/>
          <w:szCs w:val="22"/>
        </w:rPr>
        <w:tab/>
      </w:r>
      <w:r>
        <w:t>Hinweise für Störungsdiagnose und -behandlung</w:t>
      </w:r>
      <w:r>
        <w:tab/>
      </w:r>
      <w:r>
        <w:fldChar w:fldCharType="begin"/>
      </w:r>
      <w:r>
        <w:instrText xml:space="preserve"> PAGEREF _Toc145574194 \h </w:instrText>
      </w:r>
      <w:r>
        <w:fldChar w:fldCharType="separate"/>
      </w:r>
      <w:r>
        <w:t>27</w:t>
      </w:r>
      <w:r>
        <w:fldChar w:fldCharType="end"/>
      </w:r>
    </w:p>
    <w:p w14:paraId="014320BA" w14:textId="6B4506AD" w:rsidR="000F11A7" w:rsidRDefault="000F11A7">
      <w:pPr>
        <w:pStyle w:val="Verzeichnis2"/>
        <w:rPr>
          <w:rFonts w:asciiTheme="minorHAnsi" w:eastAsiaTheme="minorEastAsia" w:hAnsiTheme="minorHAnsi" w:cstheme="minorBidi"/>
          <w:szCs w:val="22"/>
        </w:rPr>
      </w:pPr>
      <w:r>
        <w:t>8.1</w:t>
      </w:r>
      <w:r>
        <w:rPr>
          <w:rFonts w:asciiTheme="minorHAnsi" w:eastAsiaTheme="minorEastAsia" w:hAnsiTheme="minorHAnsi" w:cstheme="minorBidi"/>
          <w:szCs w:val="22"/>
        </w:rPr>
        <w:tab/>
      </w:r>
      <w:r>
        <w:t>Verfügbare Hilfsmittel</w:t>
      </w:r>
      <w:r>
        <w:tab/>
      </w:r>
      <w:r>
        <w:fldChar w:fldCharType="begin"/>
      </w:r>
      <w:r>
        <w:instrText xml:space="preserve"> PAGEREF _Toc145574195 \h </w:instrText>
      </w:r>
      <w:r>
        <w:fldChar w:fldCharType="separate"/>
      </w:r>
      <w:r>
        <w:t>27</w:t>
      </w:r>
      <w:r>
        <w:fldChar w:fldCharType="end"/>
      </w:r>
    </w:p>
    <w:p w14:paraId="074B2CFB" w14:textId="2C8B3E53" w:rsidR="000F11A7" w:rsidRDefault="000F11A7">
      <w:pPr>
        <w:pStyle w:val="Verzeichnis3"/>
        <w:tabs>
          <w:tab w:val="left" w:pos="1560"/>
        </w:tabs>
        <w:rPr>
          <w:rFonts w:asciiTheme="minorHAnsi" w:eastAsiaTheme="minorEastAsia" w:hAnsiTheme="minorHAnsi" w:cstheme="minorBidi"/>
          <w:szCs w:val="22"/>
        </w:rPr>
      </w:pPr>
      <w:r>
        <w:t>8.1.1</w:t>
      </w:r>
      <w:r>
        <w:rPr>
          <w:rFonts w:asciiTheme="minorHAnsi" w:eastAsiaTheme="minorEastAsia" w:hAnsiTheme="minorHAnsi" w:cstheme="minorBidi"/>
          <w:szCs w:val="22"/>
        </w:rPr>
        <w:tab/>
      </w:r>
      <w:r>
        <w:t>Smoke-Test</w:t>
      </w:r>
      <w:r>
        <w:tab/>
      </w:r>
      <w:r>
        <w:fldChar w:fldCharType="begin"/>
      </w:r>
      <w:r>
        <w:instrText xml:space="preserve"> PAGEREF _Toc145574196 \h </w:instrText>
      </w:r>
      <w:r>
        <w:fldChar w:fldCharType="separate"/>
      </w:r>
      <w:r>
        <w:t>27</w:t>
      </w:r>
      <w:r>
        <w:fldChar w:fldCharType="end"/>
      </w:r>
    </w:p>
    <w:p w14:paraId="6A094F81" w14:textId="4C043523" w:rsidR="000F11A7" w:rsidRDefault="000F11A7">
      <w:pPr>
        <w:pStyle w:val="Verzeichnis3"/>
        <w:tabs>
          <w:tab w:val="left" w:pos="1560"/>
        </w:tabs>
        <w:rPr>
          <w:rFonts w:asciiTheme="minorHAnsi" w:eastAsiaTheme="minorEastAsia" w:hAnsiTheme="minorHAnsi" w:cstheme="minorBidi"/>
          <w:szCs w:val="22"/>
        </w:rPr>
      </w:pPr>
      <w:r>
        <w:t>8.1.2</w:t>
      </w:r>
      <w:r>
        <w:rPr>
          <w:rFonts w:asciiTheme="minorHAnsi" w:eastAsiaTheme="minorEastAsia" w:hAnsiTheme="minorHAnsi" w:cstheme="minorBidi"/>
          <w:szCs w:val="22"/>
        </w:rPr>
        <w:tab/>
      </w:r>
      <w:r>
        <w:t>Debug-Logging</w:t>
      </w:r>
      <w:r>
        <w:tab/>
      </w:r>
      <w:r>
        <w:fldChar w:fldCharType="begin"/>
      </w:r>
      <w:r>
        <w:instrText xml:space="preserve"> PAGEREF _Toc145574197 \h </w:instrText>
      </w:r>
      <w:r>
        <w:fldChar w:fldCharType="separate"/>
      </w:r>
      <w:r>
        <w:t>28</w:t>
      </w:r>
      <w:r>
        <w:fldChar w:fldCharType="end"/>
      </w:r>
    </w:p>
    <w:p w14:paraId="023C07A8" w14:textId="59A4118C" w:rsidR="000F11A7" w:rsidRDefault="000F11A7">
      <w:pPr>
        <w:pStyle w:val="Verzeichnis2"/>
        <w:rPr>
          <w:rFonts w:asciiTheme="minorHAnsi" w:eastAsiaTheme="minorEastAsia" w:hAnsiTheme="minorHAnsi" w:cstheme="minorBidi"/>
          <w:szCs w:val="22"/>
        </w:rPr>
      </w:pPr>
      <w:r>
        <w:t>8.2</w:t>
      </w:r>
      <w:r>
        <w:rPr>
          <w:rFonts w:asciiTheme="minorHAnsi" w:eastAsiaTheme="minorEastAsia" w:hAnsiTheme="minorHAnsi" w:cstheme="minorBidi"/>
          <w:szCs w:val="22"/>
        </w:rPr>
        <w:tab/>
      </w:r>
      <w:r>
        <w:t>Fehler und Fehlerbehebungsmaßnahmen</w:t>
      </w:r>
      <w:r>
        <w:tab/>
      </w:r>
      <w:r>
        <w:fldChar w:fldCharType="begin"/>
      </w:r>
      <w:r>
        <w:instrText xml:space="preserve"> PAGEREF _Toc145574198 \h </w:instrText>
      </w:r>
      <w:r>
        <w:fldChar w:fldCharType="separate"/>
      </w:r>
      <w:r>
        <w:t>28</w:t>
      </w:r>
      <w:r>
        <w:fldChar w:fldCharType="end"/>
      </w:r>
    </w:p>
    <w:p w14:paraId="53FE7685" w14:textId="2260333E" w:rsidR="000F11A7" w:rsidRDefault="000F11A7">
      <w:pPr>
        <w:pStyle w:val="Verzeichnis3"/>
        <w:tabs>
          <w:tab w:val="left" w:pos="1560"/>
        </w:tabs>
        <w:rPr>
          <w:rFonts w:asciiTheme="minorHAnsi" w:eastAsiaTheme="minorEastAsia" w:hAnsiTheme="minorHAnsi" w:cstheme="minorBidi"/>
          <w:szCs w:val="22"/>
        </w:rPr>
      </w:pPr>
      <w:r>
        <w:t>8.2.1</w:t>
      </w:r>
      <w:r>
        <w:rPr>
          <w:rFonts w:asciiTheme="minorHAnsi" w:eastAsiaTheme="minorEastAsia" w:hAnsiTheme="minorHAnsi" w:cstheme="minorBidi"/>
          <w:szCs w:val="22"/>
        </w:rPr>
        <w:tab/>
      </w:r>
      <w:r>
        <w:t>Fehlercodes</w:t>
      </w:r>
      <w:r>
        <w:tab/>
      </w:r>
      <w:r>
        <w:fldChar w:fldCharType="begin"/>
      </w:r>
      <w:r>
        <w:instrText xml:space="preserve"> PAGEREF _Toc145574199 \h </w:instrText>
      </w:r>
      <w:r>
        <w:fldChar w:fldCharType="separate"/>
      </w:r>
      <w:r>
        <w:t>29</w:t>
      </w:r>
      <w:r>
        <w:fldChar w:fldCharType="end"/>
      </w:r>
    </w:p>
    <w:p w14:paraId="6415B8E3" w14:textId="4AA11DE6" w:rsidR="000F11A7" w:rsidRDefault="000F11A7">
      <w:pPr>
        <w:pStyle w:val="Verzeichnis3"/>
        <w:tabs>
          <w:tab w:val="left" w:pos="1560"/>
        </w:tabs>
        <w:rPr>
          <w:rFonts w:asciiTheme="minorHAnsi" w:eastAsiaTheme="minorEastAsia" w:hAnsiTheme="minorHAnsi" w:cstheme="minorBidi"/>
          <w:szCs w:val="22"/>
        </w:rPr>
      </w:pPr>
      <w:r>
        <w:t>8.2.2</w:t>
      </w:r>
      <w:r>
        <w:rPr>
          <w:rFonts w:asciiTheme="minorHAnsi" w:eastAsiaTheme="minorEastAsia" w:hAnsiTheme="minorHAnsi" w:cstheme="minorBidi"/>
          <w:szCs w:val="22"/>
        </w:rPr>
        <w:tab/>
      </w:r>
      <w:r>
        <w:t>Fehlerszenarien</w:t>
      </w:r>
      <w:r>
        <w:tab/>
      </w:r>
      <w:r>
        <w:fldChar w:fldCharType="begin"/>
      </w:r>
      <w:r>
        <w:instrText xml:space="preserve"> PAGEREF _Toc145574200 \h </w:instrText>
      </w:r>
      <w:r>
        <w:fldChar w:fldCharType="separate"/>
      </w:r>
      <w:r>
        <w:t>29</w:t>
      </w:r>
      <w:r>
        <w:fldChar w:fldCharType="end"/>
      </w:r>
    </w:p>
    <w:p w14:paraId="3062D4E0" w14:textId="175F9E34" w:rsidR="000F11A7" w:rsidRDefault="000F11A7">
      <w:pPr>
        <w:pStyle w:val="Verzeichnis1"/>
        <w:rPr>
          <w:rFonts w:asciiTheme="minorHAnsi" w:eastAsiaTheme="minorEastAsia" w:hAnsiTheme="minorHAnsi" w:cstheme="minorBidi"/>
          <w:b w:val="0"/>
          <w:szCs w:val="22"/>
        </w:rPr>
      </w:pPr>
      <w:r>
        <w:t>9</w:t>
      </w:r>
      <w:r>
        <w:rPr>
          <w:rFonts w:asciiTheme="minorHAnsi" w:eastAsiaTheme="minorEastAsia" w:hAnsiTheme="minorHAnsi" w:cstheme="minorBidi"/>
          <w:b w:val="0"/>
          <w:szCs w:val="22"/>
        </w:rPr>
        <w:tab/>
      </w:r>
      <w:r>
        <w:t>Anhang</w:t>
      </w:r>
      <w:r>
        <w:tab/>
      </w:r>
      <w:r>
        <w:fldChar w:fldCharType="begin"/>
      </w:r>
      <w:r>
        <w:instrText xml:space="preserve"> PAGEREF _Toc145574201 \h </w:instrText>
      </w:r>
      <w:r>
        <w:fldChar w:fldCharType="separate"/>
      </w:r>
      <w:r>
        <w:t>31</w:t>
      </w:r>
      <w:r>
        <w:fldChar w:fldCharType="end"/>
      </w:r>
    </w:p>
    <w:p w14:paraId="5A8D6B3E" w14:textId="4C60D6CA" w:rsidR="000F11A7" w:rsidRDefault="000F11A7">
      <w:pPr>
        <w:pStyle w:val="Verzeichnis2"/>
        <w:rPr>
          <w:rFonts w:asciiTheme="minorHAnsi" w:eastAsiaTheme="minorEastAsia" w:hAnsiTheme="minorHAnsi" w:cstheme="minorBidi"/>
          <w:szCs w:val="22"/>
        </w:rPr>
      </w:pPr>
      <w:r>
        <w:t>9.1</w:t>
      </w:r>
      <w:r>
        <w:rPr>
          <w:rFonts w:asciiTheme="minorHAnsi" w:eastAsiaTheme="minorEastAsia" w:hAnsiTheme="minorHAnsi" w:cstheme="minorBidi"/>
          <w:szCs w:val="22"/>
        </w:rPr>
        <w:tab/>
      </w:r>
      <w:r>
        <w:t>Anhang A: Historie</w:t>
      </w:r>
      <w:r>
        <w:tab/>
      </w:r>
      <w:r>
        <w:fldChar w:fldCharType="begin"/>
      </w:r>
      <w:r>
        <w:instrText xml:space="preserve"> PAGEREF _Toc145574202 \h </w:instrText>
      </w:r>
      <w:r>
        <w:fldChar w:fldCharType="separate"/>
      </w:r>
      <w:r>
        <w:t>31</w:t>
      </w:r>
      <w:r>
        <w:fldChar w:fldCharType="end"/>
      </w:r>
    </w:p>
    <w:p w14:paraId="7E580981" w14:textId="04562520" w:rsidR="000F11A7" w:rsidRDefault="000F11A7">
      <w:pPr>
        <w:pStyle w:val="Verzeichnis2"/>
        <w:rPr>
          <w:rFonts w:asciiTheme="minorHAnsi" w:eastAsiaTheme="minorEastAsia" w:hAnsiTheme="minorHAnsi" w:cstheme="minorBidi"/>
          <w:szCs w:val="22"/>
        </w:rPr>
      </w:pPr>
      <w:r>
        <w:t>9.2</w:t>
      </w:r>
      <w:r>
        <w:rPr>
          <w:rFonts w:asciiTheme="minorHAnsi" w:eastAsiaTheme="minorEastAsia" w:hAnsiTheme="minorHAnsi" w:cstheme="minorBidi"/>
          <w:szCs w:val="22"/>
        </w:rPr>
        <w:tab/>
      </w:r>
      <w:r>
        <w:t>Anhang B. Fachliches Glossar</w:t>
      </w:r>
      <w:r>
        <w:tab/>
      </w:r>
      <w:r>
        <w:fldChar w:fldCharType="begin"/>
      </w:r>
      <w:r>
        <w:instrText xml:space="preserve"> PAGEREF _Toc145574203 \h </w:instrText>
      </w:r>
      <w:r>
        <w:fldChar w:fldCharType="separate"/>
      </w:r>
      <w:r>
        <w:t>31</w:t>
      </w:r>
      <w:r>
        <w:fldChar w:fldCharType="end"/>
      </w:r>
    </w:p>
    <w:p w14:paraId="12718DDB" w14:textId="60A537A2" w:rsidR="000F11A7" w:rsidRDefault="000F11A7">
      <w:pPr>
        <w:pStyle w:val="Verzeichnis2"/>
        <w:rPr>
          <w:rFonts w:asciiTheme="minorHAnsi" w:eastAsiaTheme="minorEastAsia" w:hAnsiTheme="minorHAnsi" w:cstheme="minorBidi"/>
          <w:szCs w:val="22"/>
        </w:rPr>
      </w:pPr>
      <w:r>
        <w:lastRenderedPageBreak/>
        <w:t>9.3</w:t>
      </w:r>
      <w:r>
        <w:rPr>
          <w:rFonts w:asciiTheme="minorHAnsi" w:eastAsiaTheme="minorEastAsia" w:hAnsiTheme="minorHAnsi" w:cstheme="minorBidi"/>
          <w:szCs w:val="22"/>
        </w:rPr>
        <w:tab/>
      </w:r>
      <w:r>
        <w:t>Anhang C: Vollständige Liste der Fehlercodes</w:t>
      </w:r>
      <w:r>
        <w:tab/>
      </w:r>
      <w:r>
        <w:fldChar w:fldCharType="begin"/>
      </w:r>
      <w:r>
        <w:instrText xml:space="preserve"> PAGEREF _Toc145574204 \h </w:instrText>
      </w:r>
      <w:r>
        <w:fldChar w:fldCharType="separate"/>
      </w:r>
      <w:r>
        <w:t>32</w:t>
      </w:r>
      <w:r>
        <w:fldChar w:fldCharType="end"/>
      </w:r>
    </w:p>
    <w:p w14:paraId="295BC4EE" w14:textId="3301A087" w:rsidR="000F11A7" w:rsidRDefault="000F11A7">
      <w:pPr>
        <w:pStyle w:val="Verzeichnis1"/>
        <w:rPr>
          <w:rFonts w:asciiTheme="minorHAnsi" w:eastAsiaTheme="minorEastAsia" w:hAnsiTheme="minorHAnsi" w:cstheme="minorBidi"/>
          <w:b w:val="0"/>
          <w:szCs w:val="22"/>
        </w:rPr>
      </w:pPr>
      <w:r>
        <w:t>10</w:t>
      </w:r>
      <w:r>
        <w:rPr>
          <w:rFonts w:asciiTheme="minorHAnsi" w:eastAsiaTheme="minorEastAsia" w:hAnsiTheme="minorHAnsi" w:cstheme="minorBidi"/>
          <w:b w:val="0"/>
          <w:szCs w:val="22"/>
        </w:rPr>
        <w:tab/>
      </w:r>
      <w:r>
        <w:t>Quellen</w:t>
      </w:r>
      <w:r>
        <w:tab/>
      </w:r>
      <w:r>
        <w:fldChar w:fldCharType="begin"/>
      </w:r>
      <w:r>
        <w:instrText xml:space="preserve"> PAGEREF _Toc145574205 \h </w:instrText>
      </w:r>
      <w:r>
        <w:fldChar w:fldCharType="separate"/>
      </w:r>
      <w:r>
        <w:t>32</w:t>
      </w:r>
      <w:r>
        <w:fldChar w:fldCharType="end"/>
      </w:r>
    </w:p>
    <w:p w14:paraId="409EA50B" w14:textId="51C28AA0" w:rsidR="000F11A7" w:rsidRDefault="000F11A7">
      <w:pPr>
        <w:pStyle w:val="Verzeichnis2"/>
        <w:tabs>
          <w:tab w:val="left" w:pos="1560"/>
        </w:tabs>
        <w:rPr>
          <w:rFonts w:asciiTheme="minorHAnsi" w:eastAsiaTheme="minorEastAsia" w:hAnsiTheme="minorHAnsi" w:cstheme="minorBidi"/>
          <w:szCs w:val="22"/>
        </w:rPr>
      </w:pPr>
      <w:r>
        <w:t>10.1</w:t>
      </w:r>
      <w:r>
        <w:rPr>
          <w:rFonts w:asciiTheme="minorHAnsi" w:eastAsiaTheme="minorEastAsia" w:hAnsiTheme="minorHAnsi" w:cstheme="minorBidi"/>
          <w:szCs w:val="22"/>
        </w:rPr>
        <w:tab/>
      </w:r>
      <w:r>
        <w:t>Systemspezifikation</w:t>
      </w:r>
      <w:r>
        <w:tab/>
      </w:r>
      <w:r>
        <w:fldChar w:fldCharType="begin"/>
      </w:r>
      <w:r>
        <w:instrText xml:space="preserve"> PAGEREF _Toc145574206 \h </w:instrText>
      </w:r>
      <w:r>
        <w:fldChar w:fldCharType="separate"/>
      </w:r>
      <w:r>
        <w:t>32</w:t>
      </w:r>
      <w:r>
        <w:fldChar w:fldCharType="end"/>
      </w:r>
    </w:p>
    <w:p w14:paraId="212E74E2" w14:textId="03DFFB36" w:rsidR="000F11A7" w:rsidRDefault="000F11A7">
      <w:pPr>
        <w:pStyle w:val="Verzeichnis2"/>
        <w:tabs>
          <w:tab w:val="left" w:pos="1560"/>
        </w:tabs>
        <w:rPr>
          <w:rFonts w:asciiTheme="minorHAnsi" w:eastAsiaTheme="minorEastAsia" w:hAnsiTheme="minorHAnsi" w:cstheme="minorBidi"/>
          <w:szCs w:val="22"/>
        </w:rPr>
      </w:pPr>
      <w:r>
        <w:t>10.2</w:t>
      </w:r>
      <w:r>
        <w:rPr>
          <w:rFonts w:asciiTheme="minorHAnsi" w:eastAsiaTheme="minorEastAsia" w:hAnsiTheme="minorHAnsi" w:cstheme="minorBidi"/>
          <w:szCs w:val="22"/>
        </w:rPr>
        <w:tab/>
      </w:r>
      <w:r>
        <w:t>Systementwurf</w:t>
      </w:r>
      <w:r>
        <w:tab/>
      </w:r>
      <w:r>
        <w:fldChar w:fldCharType="begin"/>
      </w:r>
      <w:r>
        <w:instrText xml:space="preserve"> PAGEREF _Toc145574207 \h </w:instrText>
      </w:r>
      <w:r>
        <w:fldChar w:fldCharType="separate"/>
      </w:r>
      <w:r>
        <w:t>32</w:t>
      </w:r>
      <w:r>
        <w:fldChar w:fldCharType="end"/>
      </w:r>
    </w:p>
    <w:p w14:paraId="1D42A928" w14:textId="0E46CC6F" w:rsidR="00690B89" w:rsidRDefault="00000000">
      <w:r>
        <w:rPr>
          <w:b/>
        </w:rPr>
        <w:fldChar w:fldCharType="end"/>
      </w:r>
    </w:p>
    <w:p w14:paraId="21602240" w14:textId="77777777" w:rsidR="00690B89" w:rsidRDefault="00690B89">
      <w:pPr>
        <w:sectPr w:rsidR="00690B89">
          <w:footerReference w:type="default" r:id="rId22"/>
          <w:footerReference w:type="first" r:id="rId23"/>
          <w:pgSz w:w="11907" w:h="16840" w:code="9"/>
          <w:pgMar w:top="2778" w:right="1304" w:bottom="907" w:left="1191" w:header="1446" w:footer="454" w:gutter="0"/>
          <w:pgNumType w:fmt="lowerRoman"/>
          <w:cols w:space="720"/>
          <w:docGrid w:linePitch="326"/>
        </w:sectPr>
      </w:pPr>
    </w:p>
    <w:bookmarkEnd w:id="8"/>
    <w:p w14:paraId="000EA601" w14:textId="77777777" w:rsidR="00690B89" w:rsidRDefault="00000000" w:rsidP="00B94814">
      <w:pPr>
        <w:pBdr>
          <w:top w:val="single" w:sz="4" w:space="1" w:color="auto"/>
          <w:left w:val="single" w:sz="4" w:space="4" w:color="auto"/>
          <w:bottom w:val="single" w:sz="4" w:space="31" w:color="auto"/>
          <w:right w:val="single" w:sz="4" w:space="4" w:color="auto"/>
        </w:pBdr>
        <w:rPr>
          <w:rFonts w:ascii="Arial" w:hAnsi="Arial" w:cs="Arial"/>
          <w:u w:val="single"/>
        </w:rPr>
      </w:pPr>
      <w:r>
        <w:rPr>
          <w:rFonts w:ascii="Arial" w:hAnsi="Arial" w:cs="Arial"/>
          <w:u w:val="single"/>
        </w:rPr>
        <w:lastRenderedPageBreak/>
        <w:t>Allgemeine Hinweise zur Dokumentvorlage</w:t>
      </w:r>
    </w:p>
    <w:p w14:paraId="4D03230B" w14:textId="77777777" w:rsidR="00690B89" w:rsidRDefault="00000000" w:rsidP="00B94814">
      <w:pPr>
        <w:pBdr>
          <w:top w:val="single" w:sz="4" w:space="1" w:color="auto"/>
          <w:left w:val="single" w:sz="4" w:space="4" w:color="auto"/>
          <w:bottom w:val="single" w:sz="4" w:space="31" w:color="auto"/>
          <w:right w:val="single" w:sz="4" w:space="4" w:color="auto"/>
        </w:pBdr>
        <w:rPr>
          <w:b/>
          <w:i/>
        </w:rPr>
      </w:pPr>
      <w:r>
        <w:rPr>
          <w:b/>
          <w:i/>
        </w:rPr>
        <w:t>Zweck dieses Dokuments</w:t>
      </w:r>
    </w:p>
    <w:p w14:paraId="6FADB1D9" w14:textId="77777777" w:rsidR="00E67C3A" w:rsidRDefault="00E67C3A" w:rsidP="00B94814">
      <w:pPr>
        <w:pStyle w:val="Ausfllhinweis"/>
        <w:pBdr>
          <w:bottom w:val="single" w:sz="4" w:space="31" w:color="auto"/>
        </w:pBdr>
      </w:pPr>
      <w:r>
        <w:t>Die Dokumentvorlage enthält die Gliederung für ein Systemhandbuch. Das Systemhandbuch ist die Dokumentation eines IT-Systems aus betrieblicher Sicht. Dazu gehören insbesondere Informationen zur Installation, Konfiguration, Batches, Fehleranalyse und Backup.</w:t>
      </w:r>
    </w:p>
    <w:p w14:paraId="60C127D4" w14:textId="758CC5F8" w:rsidR="00E67C3A" w:rsidRDefault="00E67C3A" w:rsidP="00B94814">
      <w:pPr>
        <w:pStyle w:val="Ausfllhinweis"/>
        <w:pBdr>
          <w:bottom w:val="single" w:sz="4" w:space="31" w:color="auto"/>
        </w:pBdr>
      </w:pPr>
      <w:r>
        <w:t>Das Dokument wird durch die Entwickler der Software erstellt und gepflegt. Es enthält nur solche Informationen, welche die eigentliche Software betreffen, Informationen zu Systemumgebungen, Hardware usw. werden vom Betrieb in separaten Dokumenten gepflegt.</w:t>
      </w:r>
    </w:p>
    <w:p w14:paraId="4404AB56" w14:textId="7BD9512A" w:rsidR="00E67C3A" w:rsidRDefault="00E67C3A" w:rsidP="00B94814">
      <w:pPr>
        <w:pStyle w:val="Ausfllhinweis"/>
        <w:pBdr>
          <w:bottom w:val="single" w:sz="4" w:space="31" w:color="auto"/>
        </w:pBdr>
      </w:pPr>
      <w:r>
        <w:t>In diesem Dokument werden alle IT-Systeme einer Anwendung gemeinsam beschrieben. Die Abgrenzung, welche IT-Systeme zusammen beschrieben werden, ist ggf. im Einzelfall abzuwägen. Typischerweise werden eine Geschäftsanwendung und ein zugehöriges Service-Gateway gemeinsam beschrieben, aber z.B. nicht zwei Geschäftsanwendungen die zu unterschiedlichen Fachverfahren gehören, auch wenn Sie sich gegenseitig aufrufen. Ein wichtiges Kriterium für die Auswahl der IT-Systeme ist deren Entwicklungszyklus. IT-Systeme, die immer gemeinsam weiterentwickelt werden, können gut in einem gemeinsamen Dokument beschrieben werden. Querschnittsanwendungen werden in eigenen Dokumenten beschrieben.</w:t>
      </w:r>
    </w:p>
    <w:p w14:paraId="31E87FC1" w14:textId="7D6391CE" w:rsidR="00E67C3A" w:rsidRDefault="00E67C3A" w:rsidP="00B94814">
      <w:pPr>
        <w:pStyle w:val="Ausfllhinweis"/>
        <w:pBdr>
          <w:bottom w:val="single" w:sz="4" w:space="31" w:color="auto"/>
        </w:pBdr>
      </w:pPr>
      <w:r>
        <w:t>Die Vorlage enthält bewusst auch Kapitel für Themen, die nicht für alle Systeme benötigt werden. Dies soll eine möglichst große Vollständigkeit der damit erstellten Dokumentationen begünstigen.</w:t>
      </w:r>
    </w:p>
    <w:p w14:paraId="2824FEEF" w14:textId="4BF70F3E" w:rsidR="00E67C3A" w:rsidRDefault="00E67C3A" w:rsidP="00B94814">
      <w:pPr>
        <w:pStyle w:val="Ausfllhinweis"/>
        <w:pBdr>
          <w:bottom w:val="single" w:sz="4" w:space="31" w:color="auto"/>
        </w:pBdr>
      </w:pPr>
      <w:r>
        <w:t>Bei Bedarf können Kapitel entfernt werden.</w:t>
      </w:r>
    </w:p>
    <w:p w14:paraId="6461C5AE" w14:textId="04EC0A15" w:rsidR="00690B89" w:rsidRDefault="00000000" w:rsidP="00B94814">
      <w:pPr>
        <w:pStyle w:val="Ausfllhinweis"/>
        <w:pBdr>
          <w:bottom w:val="single" w:sz="4" w:space="31" w:color="auto"/>
        </w:pBdr>
      </w:pPr>
      <w:r>
        <w:t>Hinweis: In diesem Dokument werden die Systemtypen und Kürzel der Vorlage-Anwendung der IsyFact durchgängig eingesetzt: GA für Geschäftsanwendung, REG für Register und SGW für Service-Gateway. Dies sind lediglich Beispiele und müssen an die Namenskonventionen angepasst werden, die im jeweiligen Kontext gelten, in der die IsyFact eingesetzt wird.</w:t>
      </w:r>
    </w:p>
    <w:p w14:paraId="6E4B8D62" w14:textId="2EEB9DE0" w:rsidR="00B94814" w:rsidRDefault="00B94814">
      <w:pPr>
        <w:spacing w:before="0" w:line="240" w:lineRule="auto"/>
        <w:jc w:val="left"/>
        <w:rPr>
          <w:i/>
        </w:rPr>
      </w:pPr>
      <w:r>
        <w:br w:type="page"/>
      </w:r>
    </w:p>
    <w:p w14:paraId="2C2B9D92" w14:textId="2048BF89" w:rsidR="00B94814" w:rsidRDefault="00E67C3A" w:rsidP="00B94814">
      <w:pPr>
        <w:pStyle w:val="Ausfllhinweis"/>
        <w:pBdr>
          <w:bottom w:val="single" w:sz="4" w:space="31" w:color="auto"/>
        </w:pBdr>
        <w:rPr>
          <w:b/>
          <w:bCs/>
        </w:rPr>
      </w:pPr>
      <w:r>
        <w:rPr>
          <w:b/>
          <w:bCs/>
        </w:rPr>
        <w:lastRenderedPageBreak/>
        <w:t>Verwendung von Dokumentenattributen</w:t>
      </w:r>
    </w:p>
    <w:p w14:paraId="5391B37E" w14:textId="0E3F6871" w:rsidR="00B94814" w:rsidRDefault="00B94814" w:rsidP="00B94814">
      <w:pPr>
        <w:pStyle w:val="Ausfllhinweis"/>
        <w:pBdr>
          <w:bottom w:val="single" w:sz="4" w:space="31" w:color="auto"/>
        </w:pBdr>
        <w:rPr>
          <w:b/>
          <w:bCs/>
        </w:rPr>
      </w:pPr>
      <w:r>
        <w:rPr>
          <w:b/>
          <w:bCs/>
          <w:noProof/>
        </w:rPr>
        <mc:AlternateContent>
          <mc:Choice Requires="wps">
            <w:drawing>
              <wp:anchor distT="0" distB="0" distL="114300" distR="114300" simplePos="0" relativeHeight="251659264" behindDoc="0" locked="0" layoutInCell="1" allowOverlap="1" wp14:anchorId="3685C947" wp14:editId="2EE544C2">
                <wp:simplePos x="0" y="0"/>
                <wp:positionH relativeFrom="column">
                  <wp:posOffset>19793</wp:posOffset>
                </wp:positionH>
                <wp:positionV relativeFrom="paragraph">
                  <wp:posOffset>62146</wp:posOffset>
                </wp:positionV>
                <wp:extent cx="5900420" cy="4010660"/>
                <wp:effectExtent l="0" t="0" r="5080" b="8890"/>
                <wp:wrapNone/>
                <wp:docPr id="3" name="Textfeld 3"/>
                <wp:cNvGraphicFramePr/>
                <a:graphic xmlns:a="http://schemas.openxmlformats.org/drawingml/2006/main">
                  <a:graphicData uri="http://schemas.microsoft.com/office/word/2010/wordprocessingShape">
                    <wps:wsp>
                      <wps:cNvSpPr txBox="1"/>
                      <wps:spPr>
                        <a:xfrm>
                          <a:off x="0" y="0"/>
                          <a:ext cx="5900420" cy="4010660"/>
                        </a:xfrm>
                        <a:prstGeom prst="rect">
                          <a:avLst/>
                        </a:prstGeom>
                        <a:solidFill>
                          <a:schemeClr val="lt1"/>
                        </a:solidFill>
                        <a:ln w="6350">
                          <a:noFill/>
                        </a:ln>
                      </wps:spPr>
                      <wps:txbx>
                        <w:txbxContent>
                          <w:p w14:paraId="200CDD2B" w14:textId="6A1AE92A" w:rsidR="00C31FEF" w:rsidRDefault="00C31FEF" w:rsidP="00C31FEF">
                            <w:pPr>
                              <w:pStyle w:val="Beschriftung"/>
                              <w:keepNext/>
                            </w:pPr>
                            <w:r>
                              <w:t xml:space="preserve">Tabelle </w:t>
                            </w:r>
                            <w:r>
                              <w:fldChar w:fldCharType="begin"/>
                            </w:r>
                            <w:r>
                              <w:instrText xml:space="preserve"> SEQ Tabelle \* ARABIC </w:instrText>
                            </w:r>
                            <w:r>
                              <w:fldChar w:fldCharType="separate"/>
                            </w:r>
                            <w:r w:rsidR="000F11A7">
                              <w:rPr>
                                <w:noProof/>
                              </w:rPr>
                              <w:t>1</w:t>
                            </w:r>
                            <w:r>
                              <w:fldChar w:fldCharType="end"/>
                            </w:r>
                            <w:r>
                              <w:t>. Dokumentattribute der Vorlage für das Systemhandbuch</w:t>
                            </w:r>
                          </w:p>
                          <w:tbl>
                            <w:tblPr>
                              <w:tblStyle w:val="sdm-Tabelle"/>
                              <w:tblW w:w="0" w:type="auto"/>
                              <w:tblLook w:val="04A0" w:firstRow="1" w:lastRow="0" w:firstColumn="1" w:lastColumn="0" w:noHBand="0" w:noVBand="1"/>
                            </w:tblPr>
                            <w:tblGrid>
                              <w:gridCol w:w="3164"/>
                              <w:gridCol w:w="3165"/>
                              <w:gridCol w:w="2655"/>
                            </w:tblGrid>
                            <w:tr w:rsidR="00C31FEF" w:rsidRPr="00B94814" w14:paraId="1800EEE4" w14:textId="77777777" w:rsidTr="00C31FEF">
                              <w:trPr>
                                <w:cnfStyle w:val="100000000000" w:firstRow="1" w:lastRow="0" w:firstColumn="0" w:lastColumn="0" w:oddVBand="0" w:evenVBand="0" w:oddHBand="0" w:evenHBand="0" w:firstRowFirstColumn="0" w:firstRowLastColumn="0" w:lastRowFirstColumn="0" w:lastRowLastColumn="0"/>
                              </w:trPr>
                              <w:tc>
                                <w:tcPr>
                                  <w:tcW w:w="3164" w:type="dxa"/>
                                </w:tcPr>
                                <w:p w14:paraId="4B3139DC"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Attribut</w:t>
                                  </w:r>
                                </w:p>
                              </w:tc>
                              <w:tc>
                                <w:tcPr>
                                  <w:tcW w:w="3165" w:type="dxa"/>
                                </w:tcPr>
                                <w:p w14:paraId="3A858C4E"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Bedeutung</w:t>
                                  </w:r>
                                </w:p>
                              </w:tc>
                              <w:tc>
                                <w:tcPr>
                                  <w:tcW w:w="2655" w:type="dxa"/>
                                </w:tcPr>
                                <w:p w14:paraId="30646EF1"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Standardwert</w:t>
                                  </w:r>
                                </w:p>
                              </w:tc>
                            </w:tr>
                            <w:tr w:rsidR="00B94814" w:rsidRPr="00B94814" w14:paraId="5BAD0C96" w14:textId="77777777" w:rsidTr="00C31FEF">
                              <w:tc>
                                <w:tcPr>
                                  <w:tcW w:w="3164" w:type="dxa"/>
                                </w:tcPr>
                                <w:p w14:paraId="76D96469"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w:t>
                                  </w:r>
                                </w:p>
                              </w:tc>
                              <w:tc>
                                <w:tcPr>
                                  <w:tcW w:w="3165" w:type="dxa"/>
                                </w:tcPr>
                                <w:p w14:paraId="0CEE0A35"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Anwendung</w:t>
                                  </w:r>
                                </w:p>
                              </w:tc>
                              <w:tc>
                                <w:tcPr>
                                  <w:tcW w:w="2655" w:type="dxa"/>
                                </w:tcPr>
                                <w:p w14:paraId="230A42B0"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Beispielverzeichnis</w:t>
                                  </w:r>
                                </w:p>
                              </w:tc>
                            </w:tr>
                            <w:tr w:rsidR="00B94814" w:rsidRPr="00B94814" w14:paraId="2258A72E" w14:textId="77777777" w:rsidTr="00C31FEF">
                              <w:tc>
                                <w:tcPr>
                                  <w:tcW w:w="3164" w:type="dxa"/>
                                </w:tcPr>
                                <w:p w14:paraId="18C8CE9B"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anwendung-ga</w:t>
                                  </w:r>
                                </w:p>
                              </w:tc>
                              <w:tc>
                                <w:tcPr>
                                  <w:tcW w:w="3165" w:type="dxa"/>
                                </w:tcPr>
                                <w:p w14:paraId="6AAACA4D"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Geschäftsanwendung</w:t>
                                  </w:r>
                                </w:p>
                              </w:tc>
                              <w:tc>
                                <w:tcPr>
                                  <w:tcW w:w="2655" w:type="dxa"/>
                                </w:tcPr>
                                <w:p w14:paraId="351FDC71"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EDF2F2"/>
                                    </w:rPr>
                                    <w:t>Beispielverzeichnis-GA</w:t>
                                  </w:r>
                                </w:p>
                              </w:tc>
                            </w:tr>
                            <w:tr w:rsidR="00B94814" w:rsidRPr="00B94814" w14:paraId="0D0DC451" w14:textId="77777777" w:rsidTr="00C31FEF">
                              <w:tc>
                                <w:tcPr>
                                  <w:tcW w:w="3164" w:type="dxa"/>
                                </w:tcPr>
                                <w:p w14:paraId="3E12582B"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anwendung-sgw</w:t>
                                  </w:r>
                                </w:p>
                              </w:tc>
                              <w:tc>
                                <w:tcPr>
                                  <w:tcW w:w="3165" w:type="dxa"/>
                                </w:tcPr>
                                <w:p w14:paraId="60CD35E5"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Fachlicher Name des Service-Gateways</w:t>
                                  </w:r>
                                </w:p>
                              </w:tc>
                              <w:tc>
                                <w:tcPr>
                                  <w:tcW w:w="2655" w:type="dxa"/>
                                </w:tcPr>
                                <w:p w14:paraId="3B998EF3"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Beispielverzeichnis-SGW</w:t>
                                  </w:r>
                                </w:p>
                              </w:tc>
                            </w:tr>
                            <w:tr w:rsidR="00B94814" w:rsidRPr="00B94814" w14:paraId="7550A2CF" w14:textId="77777777" w:rsidTr="00C31FEF">
                              <w:tc>
                                <w:tcPr>
                                  <w:tcW w:w="3164" w:type="dxa"/>
                                </w:tcPr>
                                <w:p w14:paraId="64310834"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anwendung-batch</w:t>
                                  </w:r>
                                </w:p>
                              </w:tc>
                              <w:tc>
                                <w:tcPr>
                                  <w:tcW w:w="3165" w:type="dxa"/>
                                </w:tcPr>
                                <w:p w14:paraId="4814963F"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Batch-Anwendung</w:t>
                                  </w:r>
                                </w:p>
                              </w:tc>
                              <w:tc>
                                <w:tcPr>
                                  <w:tcW w:w="2655" w:type="dxa"/>
                                </w:tcPr>
                                <w:p w14:paraId="58D4C32E"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EDF2F2"/>
                                    </w:rPr>
                                    <w:t>Beispielverzeichnis-Batch</w:t>
                                  </w:r>
                                </w:p>
                              </w:tc>
                            </w:tr>
                            <w:tr w:rsidR="00B94814" w:rsidRPr="00B94814" w14:paraId="06E57405" w14:textId="77777777" w:rsidTr="00C31FEF">
                              <w:tc>
                                <w:tcPr>
                                  <w:tcW w:w="3164" w:type="dxa"/>
                                </w:tcPr>
                                <w:p w14:paraId="3182DD01"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it-system-ga</w:t>
                                  </w:r>
                                </w:p>
                              </w:tc>
                              <w:tc>
                                <w:tcPr>
                                  <w:tcW w:w="3165" w:type="dxa"/>
                                </w:tcPr>
                                <w:p w14:paraId="0465484F"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Technischer Name der Geschäftsanwendung</w:t>
                                  </w:r>
                                </w:p>
                              </w:tc>
                              <w:tc>
                                <w:tcPr>
                                  <w:tcW w:w="2655" w:type="dxa"/>
                                </w:tcPr>
                                <w:p w14:paraId="3C93A31D"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isy-bsp-ga</w:t>
                                  </w:r>
                                </w:p>
                              </w:tc>
                            </w:tr>
                            <w:tr w:rsidR="00B94814" w:rsidRPr="00B94814" w14:paraId="183C6C79" w14:textId="77777777" w:rsidTr="00C31FEF">
                              <w:tc>
                                <w:tcPr>
                                  <w:tcW w:w="3164" w:type="dxa"/>
                                </w:tcPr>
                                <w:p w14:paraId="2BA0872F"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it-system-sgw</w:t>
                                  </w:r>
                                </w:p>
                              </w:tc>
                              <w:tc>
                                <w:tcPr>
                                  <w:tcW w:w="3165" w:type="dxa"/>
                                </w:tcPr>
                                <w:p w14:paraId="486EE5B9" w14:textId="77777777" w:rsidR="00B94814" w:rsidRPr="00B94814" w:rsidRDefault="00B94814" w:rsidP="00B94814">
                                  <w:pPr>
                                    <w:spacing w:after="0"/>
                                    <w:rPr>
                                      <w:rFonts w:ascii="Times New Roman" w:hAnsi="Times New Roman"/>
                                      <w:i/>
                                    </w:rPr>
                                  </w:pPr>
                                  <w:r w:rsidRPr="00B94814">
                                    <w:rPr>
                                      <w:rFonts w:ascii="Times New Roman" w:hAnsi="Times New Roman"/>
                                      <w:i/>
                                    </w:rPr>
                                    <w:t>Technischer Name des Service-Gateways</w:t>
                                  </w:r>
                                </w:p>
                              </w:tc>
                              <w:tc>
                                <w:tcPr>
                                  <w:tcW w:w="2655" w:type="dxa"/>
                                </w:tcPr>
                                <w:p w14:paraId="616FC744"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isy-bsp-sgw</w:t>
                                  </w:r>
                                </w:p>
                              </w:tc>
                            </w:tr>
                            <w:tr w:rsidR="00B94814" w:rsidRPr="00B94814" w14:paraId="1B228118" w14:textId="77777777" w:rsidTr="00C31FEF">
                              <w:tc>
                                <w:tcPr>
                                  <w:tcW w:w="3164" w:type="dxa"/>
                                </w:tcPr>
                                <w:p w14:paraId="611A1F98"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it-system-batch</w:t>
                                  </w:r>
                                </w:p>
                              </w:tc>
                              <w:tc>
                                <w:tcPr>
                                  <w:tcW w:w="3165" w:type="dxa"/>
                                </w:tcPr>
                                <w:p w14:paraId="423AE88E"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Technischer Name der Batch-Anwendung</w:t>
                                  </w:r>
                                </w:p>
                              </w:tc>
                              <w:tc>
                                <w:tcPr>
                                  <w:tcW w:w="2655" w:type="dxa"/>
                                </w:tcPr>
                                <w:p w14:paraId="68F85D5C"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isy-bsp-batch</w:t>
                                  </w:r>
                                </w:p>
                              </w:tc>
                            </w:tr>
                          </w:tbl>
                          <w:p w14:paraId="15BF3410" w14:textId="77777777" w:rsidR="00B94814" w:rsidRDefault="00B94814" w:rsidP="00B948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85C947" id="_x0000_t202" coordsize="21600,21600" o:spt="202" path="m,l,21600r21600,l21600,xe">
                <v:stroke joinstyle="miter"/>
                <v:path gradientshapeok="t" o:connecttype="rect"/>
              </v:shapetype>
              <v:shape id="Textfeld 3" o:spid="_x0000_s1026" type="#_x0000_t202" style="position:absolute;left:0;text-align:left;margin-left:1.55pt;margin-top:4.9pt;width:464.6pt;height:315.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" fillcolor="white [3201]" stroked="f" strokeweight=".5pt">
                <v:textbox>
                  <w:txbxContent>
                    <w:p w14:paraId="200CDD2B" w14:textId="6A1AE92A" w:rsidR="00C31FEF" w:rsidRDefault="00C31FEF" w:rsidP="00C31FEF">
                      <w:pPr>
                        <w:pStyle w:val="Beschriftung"/>
                        <w:keepNext/>
                      </w:pPr>
                      <w:r>
                        <w:t xml:space="preserve">Tabelle </w:t>
                      </w:r>
                      <w:r>
                        <w:fldChar w:fldCharType="begin"/>
                      </w:r>
                      <w:r>
                        <w:instrText xml:space="preserve"> SEQ Tabelle \* ARABIC </w:instrText>
                      </w:r>
                      <w:r>
                        <w:fldChar w:fldCharType="separate"/>
                      </w:r>
                      <w:r w:rsidR="000F11A7">
                        <w:rPr>
                          <w:noProof/>
                        </w:rPr>
                        <w:t>1</w:t>
                      </w:r>
                      <w:r>
                        <w:fldChar w:fldCharType="end"/>
                      </w:r>
                      <w:r>
                        <w:t>. Dokumentattribute der Vorlage für das Systemhandbuch</w:t>
                      </w:r>
                    </w:p>
                    <w:tbl>
                      <w:tblPr>
                        <w:tblStyle w:val="sdm-Tabelle"/>
                        <w:tblW w:w="0" w:type="auto"/>
                        <w:tblLook w:val="04A0" w:firstRow="1" w:lastRow="0" w:firstColumn="1" w:lastColumn="0" w:noHBand="0" w:noVBand="1"/>
                      </w:tblPr>
                      <w:tblGrid>
                        <w:gridCol w:w="3164"/>
                        <w:gridCol w:w="3165"/>
                        <w:gridCol w:w="2655"/>
                      </w:tblGrid>
                      <w:tr w:rsidR="00C31FEF" w:rsidRPr="00B94814" w14:paraId="1800EEE4" w14:textId="77777777" w:rsidTr="00C31FEF">
                        <w:trPr>
                          <w:cnfStyle w:val="100000000000" w:firstRow="1" w:lastRow="0" w:firstColumn="0" w:lastColumn="0" w:oddVBand="0" w:evenVBand="0" w:oddHBand="0" w:evenHBand="0" w:firstRowFirstColumn="0" w:firstRowLastColumn="0" w:lastRowFirstColumn="0" w:lastRowLastColumn="0"/>
                        </w:trPr>
                        <w:tc>
                          <w:tcPr>
                            <w:tcW w:w="3164" w:type="dxa"/>
                          </w:tcPr>
                          <w:p w14:paraId="4B3139DC"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Attribut</w:t>
                            </w:r>
                          </w:p>
                        </w:tc>
                        <w:tc>
                          <w:tcPr>
                            <w:tcW w:w="3165" w:type="dxa"/>
                          </w:tcPr>
                          <w:p w14:paraId="3A858C4E"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Bedeutung</w:t>
                            </w:r>
                          </w:p>
                        </w:tc>
                        <w:tc>
                          <w:tcPr>
                            <w:tcW w:w="2655" w:type="dxa"/>
                          </w:tcPr>
                          <w:p w14:paraId="30646EF1" w14:textId="77777777" w:rsidR="00B94814" w:rsidRPr="00B94814" w:rsidRDefault="00B94814" w:rsidP="00B94814">
                            <w:pPr>
                              <w:keepNext w:val="0"/>
                              <w:spacing w:after="0"/>
                              <w:rPr>
                                <w:rFonts w:ascii="Times New Roman" w:hAnsi="Times New Roman"/>
                                <w:b/>
                                <w:bCs/>
                                <w:i/>
                              </w:rPr>
                            </w:pPr>
                            <w:r w:rsidRPr="00B94814">
                              <w:rPr>
                                <w:rFonts w:ascii="Times New Roman" w:hAnsi="Times New Roman"/>
                                <w:b/>
                                <w:bCs/>
                                <w:i/>
                              </w:rPr>
                              <w:t>Standardwert</w:t>
                            </w:r>
                          </w:p>
                        </w:tc>
                      </w:tr>
                      <w:tr w:rsidR="00B94814" w:rsidRPr="00B94814" w14:paraId="5BAD0C96" w14:textId="77777777" w:rsidTr="00C31FEF">
                        <w:tc>
                          <w:tcPr>
                            <w:tcW w:w="3164" w:type="dxa"/>
                          </w:tcPr>
                          <w:p w14:paraId="76D96469"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w:t>
                            </w:r>
                          </w:p>
                        </w:tc>
                        <w:tc>
                          <w:tcPr>
                            <w:tcW w:w="3165" w:type="dxa"/>
                          </w:tcPr>
                          <w:p w14:paraId="0CEE0A35"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Anwendung</w:t>
                            </w:r>
                          </w:p>
                        </w:tc>
                        <w:tc>
                          <w:tcPr>
                            <w:tcW w:w="2655" w:type="dxa"/>
                          </w:tcPr>
                          <w:p w14:paraId="230A42B0"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Beispielverzeichnis</w:t>
                            </w:r>
                          </w:p>
                        </w:tc>
                      </w:tr>
                      <w:tr w:rsidR="00B94814" w:rsidRPr="00B94814" w14:paraId="2258A72E" w14:textId="77777777" w:rsidTr="00C31FEF">
                        <w:tc>
                          <w:tcPr>
                            <w:tcW w:w="3164" w:type="dxa"/>
                          </w:tcPr>
                          <w:p w14:paraId="18C8CE9B"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anwendung-ga</w:t>
                            </w:r>
                          </w:p>
                        </w:tc>
                        <w:tc>
                          <w:tcPr>
                            <w:tcW w:w="3165" w:type="dxa"/>
                          </w:tcPr>
                          <w:p w14:paraId="6AAACA4D"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Geschäftsanwendung</w:t>
                            </w:r>
                          </w:p>
                        </w:tc>
                        <w:tc>
                          <w:tcPr>
                            <w:tcW w:w="2655" w:type="dxa"/>
                          </w:tcPr>
                          <w:p w14:paraId="351FDC71"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EDF2F2"/>
                              </w:rPr>
                              <w:t>Beispielverzeichnis-GA</w:t>
                            </w:r>
                          </w:p>
                        </w:tc>
                      </w:tr>
                      <w:tr w:rsidR="00B94814" w:rsidRPr="00B94814" w14:paraId="0D0DC451" w14:textId="77777777" w:rsidTr="00C31FEF">
                        <w:tc>
                          <w:tcPr>
                            <w:tcW w:w="3164" w:type="dxa"/>
                          </w:tcPr>
                          <w:p w14:paraId="3E12582B"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anwendung-sgw</w:t>
                            </w:r>
                          </w:p>
                        </w:tc>
                        <w:tc>
                          <w:tcPr>
                            <w:tcW w:w="3165" w:type="dxa"/>
                          </w:tcPr>
                          <w:p w14:paraId="60CD35E5"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Fachlicher Name des Service-Gateways</w:t>
                            </w:r>
                          </w:p>
                        </w:tc>
                        <w:tc>
                          <w:tcPr>
                            <w:tcW w:w="2655" w:type="dxa"/>
                          </w:tcPr>
                          <w:p w14:paraId="3B998EF3"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Beispielverzeichnis-SGW</w:t>
                            </w:r>
                          </w:p>
                        </w:tc>
                      </w:tr>
                      <w:tr w:rsidR="00B94814" w:rsidRPr="00B94814" w14:paraId="7550A2CF" w14:textId="77777777" w:rsidTr="00C31FEF">
                        <w:tc>
                          <w:tcPr>
                            <w:tcW w:w="3164" w:type="dxa"/>
                          </w:tcPr>
                          <w:p w14:paraId="64310834"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anwendung-batch</w:t>
                            </w:r>
                          </w:p>
                        </w:tc>
                        <w:tc>
                          <w:tcPr>
                            <w:tcW w:w="3165" w:type="dxa"/>
                          </w:tcPr>
                          <w:p w14:paraId="4814963F" w14:textId="77777777" w:rsidR="00B94814" w:rsidRPr="00B94814" w:rsidRDefault="00B94814" w:rsidP="00B94814">
                            <w:pPr>
                              <w:spacing w:after="0"/>
                              <w:rPr>
                                <w:rFonts w:ascii="Times New Roman" w:hAnsi="Times New Roman"/>
                                <w:i/>
                              </w:rPr>
                            </w:pPr>
                            <w:r w:rsidRPr="00B94814">
                              <w:rPr>
                                <w:rFonts w:ascii="Times New Roman" w:hAnsi="Times New Roman"/>
                                <w:i/>
                              </w:rPr>
                              <w:t>Fachlicher Name der Batch-Anwendung</w:t>
                            </w:r>
                          </w:p>
                        </w:tc>
                        <w:tc>
                          <w:tcPr>
                            <w:tcW w:w="2655" w:type="dxa"/>
                          </w:tcPr>
                          <w:p w14:paraId="58D4C32E"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EDF2F2"/>
                              </w:rPr>
                              <w:t>Beispielverzeichnis-Batch</w:t>
                            </w:r>
                          </w:p>
                        </w:tc>
                      </w:tr>
                      <w:tr w:rsidR="00B94814" w:rsidRPr="00B94814" w14:paraId="06E57405" w14:textId="77777777" w:rsidTr="00C31FEF">
                        <w:tc>
                          <w:tcPr>
                            <w:tcW w:w="3164" w:type="dxa"/>
                          </w:tcPr>
                          <w:p w14:paraId="3182DD01"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it-system-ga</w:t>
                            </w:r>
                          </w:p>
                        </w:tc>
                        <w:tc>
                          <w:tcPr>
                            <w:tcW w:w="3165" w:type="dxa"/>
                          </w:tcPr>
                          <w:p w14:paraId="0465484F"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Technischer Name der Geschäftsanwendung</w:t>
                            </w:r>
                          </w:p>
                        </w:tc>
                        <w:tc>
                          <w:tcPr>
                            <w:tcW w:w="2655" w:type="dxa"/>
                          </w:tcPr>
                          <w:p w14:paraId="3C93A31D"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isy-bsp-ga</w:t>
                            </w:r>
                          </w:p>
                        </w:tc>
                      </w:tr>
                      <w:tr w:rsidR="00B94814" w:rsidRPr="00B94814" w14:paraId="183C6C79" w14:textId="77777777" w:rsidTr="00C31FEF">
                        <w:tc>
                          <w:tcPr>
                            <w:tcW w:w="3164" w:type="dxa"/>
                          </w:tcPr>
                          <w:p w14:paraId="2BA0872F"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it-system-sgw</w:t>
                            </w:r>
                          </w:p>
                        </w:tc>
                        <w:tc>
                          <w:tcPr>
                            <w:tcW w:w="3165" w:type="dxa"/>
                          </w:tcPr>
                          <w:p w14:paraId="486EE5B9" w14:textId="77777777" w:rsidR="00B94814" w:rsidRPr="00B94814" w:rsidRDefault="00B94814" w:rsidP="00B94814">
                            <w:pPr>
                              <w:spacing w:after="0"/>
                              <w:rPr>
                                <w:rFonts w:ascii="Times New Roman" w:hAnsi="Times New Roman"/>
                                <w:i/>
                              </w:rPr>
                            </w:pPr>
                            <w:r w:rsidRPr="00B94814">
                              <w:rPr>
                                <w:rFonts w:ascii="Times New Roman" w:hAnsi="Times New Roman"/>
                                <w:i/>
                              </w:rPr>
                              <w:t>Technischer Name des Service-Gateways</w:t>
                            </w:r>
                          </w:p>
                        </w:tc>
                        <w:tc>
                          <w:tcPr>
                            <w:tcW w:w="2655" w:type="dxa"/>
                          </w:tcPr>
                          <w:p w14:paraId="616FC744"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isy-bsp-sgw</w:t>
                            </w:r>
                          </w:p>
                        </w:tc>
                      </w:tr>
                      <w:tr w:rsidR="00B94814" w:rsidRPr="00B94814" w14:paraId="1B228118" w14:textId="77777777" w:rsidTr="00C31FEF">
                        <w:tc>
                          <w:tcPr>
                            <w:tcW w:w="3164" w:type="dxa"/>
                          </w:tcPr>
                          <w:p w14:paraId="611A1F98"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it-system-batch</w:t>
                            </w:r>
                          </w:p>
                        </w:tc>
                        <w:tc>
                          <w:tcPr>
                            <w:tcW w:w="3165" w:type="dxa"/>
                          </w:tcPr>
                          <w:p w14:paraId="423AE88E" w14:textId="77777777" w:rsidR="00B94814" w:rsidRPr="00B94814" w:rsidRDefault="00B94814" w:rsidP="00B94814">
                            <w:pPr>
                              <w:spacing w:after="0"/>
                              <w:rPr>
                                <w:rFonts w:ascii="Times New Roman" w:hAnsi="Times New Roman"/>
                                <w:b/>
                                <w:bCs/>
                                <w:i/>
                              </w:rPr>
                            </w:pPr>
                            <w:r w:rsidRPr="00B94814">
                              <w:rPr>
                                <w:rFonts w:cs="Arial"/>
                                <w:i/>
                                <w:color w:val="333333"/>
                                <w:sz w:val="21"/>
                                <w:szCs w:val="21"/>
                                <w:shd w:val="clear" w:color="auto" w:fill="FFFFFF"/>
                              </w:rPr>
                              <w:t>Technischer Name der Batch-Anwendung</w:t>
                            </w:r>
                          </w:p>
                        </w:tc>
                        <w:tc>
                          <w:tcPr>
                            <w:tcW w:w="2655" w:type="dxa"/>
                          </w:tcPr>
                          <w:p w14:paraId="68F85D5C" w14:textId="77777777" w:rsidR="00B94814" w:rsidRPr="00B94814" w:rsidRDefault="00B94814" w:rsidP="00B94814">
                            <w:pPr>
                              <w:spacing w:after="0"/>
                              <w:rPr>
                                <w:rFonts w:ascii="Times New Roman" w:hAnsi="Times New Roman"/>
                                <w:b/>
                                <w:bCs/>
                                <w:i/>
                              </w:rPr>
                            </w:pPr>
                            <w:r w:rsidRPr="00B94814">
                              <w:rPr>
                                <w:rFonts w:ascii="Courier New" w:hAnsi="Courier New" w:cs="Courier New"/>
                                <w:i/>
                                <w:color w:val="222222"/>
                                <w:sz w:val="20"/>
                                <w:shd w:val="clear" w:color="auto" w:fill="FAFAFA"/>
                              </w:rPr>
                              <w:t>isy-bsp-batch</w:t>
                            </w:r>
                          </w:p>
                        </w:tc>
                      </w:tr>
                    </w:tbl>
                    <w:p w14:paraId="15BF3410" w14:textId="77777777" w:rsidR="00B94814" w:rsidRDefault="00B94814" w:rsidP="00B94814"/>
                  </w:txbxContent>
                </v:textbox>
              </v:shape>
            </w:pict>
          </mc:Fallback>
        </mc:AlternateContent>
      </w:r>
    </w:p>
    <w:p w14:paraId="0AE934F5" w14:textId="305ABF1B" w:rsidR="00B94814" w:rsidRDefault="00B94814" w:rsidP="00B94814">
      <w:pPr>
        <w:pStyle w:val="Ausfllhinweis"/>
        <w:pBdr>
          <w:bottom w:val="single" w:sz="4" w:space="31" w:color="auto"/>
        </w:pBdr>
        <w:rPr>
          <w:b/>
          <w:bCs/>
        </w:rPr>
      </w:pPr>
    </w:p>
    <w:p w14:paraId="5A1375EB" w14:textId="627C23A7" w:rsidR="00B94814" w:rsidRDefault="00B94814" w:rsidP="00B94814">
      <w:pPr>
        <w:pStyle w:val="Ausfllhinweis"/>
        <w:pBdr>
          <w:bottom w:val="single" w:sz="4" w:space="31" w:color="auto"/>
        </w:pBdr>
        <w:rPr>
          <w:b/>
          <w:bCs/>
        </w:rPr>
      </w:pPr>
    </w:p>
    <w:p w14:paraId="01F219B0" w14:textId="3FD01DA0" w:rsidR="00B94814" w:rsidRDefault="00B94814" w:rsidP="00B94814">
      <w:pPr>
        <w:pStyle w:val="Ausfllhinweis"/>
        <w:pBdr>
          <w:bottom w:val="single" w:sz="4" w:space="31" w:color="auto"/>
        </w:pBdr>
        <w:rPr>
          <w:b/>
          <w:bCs/>
        </w:rPr>
      </w:pPr>
    </w:p>
    <w:p w14:paraId="2E0D4ECE" w14:textId="4F9510D9" w:rsidR="00B94814" w:rsidRDefault="00B94814" w:rsidP="00B94814">
      <w:pPr>
        <w:pStyle w:val="Ausfllhinweis"/>
        <w:pBdr>
          <w:bottom w:val="single" w:sz="4" w:space="31" w:color="auto"/>
        </w:pBdr>
        <w:rPr>
          <w:b/>
          <w:bCs/>
        </w:rPr>
      </w:pPr>
    </w:p>
    <w:p w14:paraId="24B430C5" w14:textId="2FBFCA89" w:rsidR="00B94814" w:rsidRDefault="00B94814" w:rsidP="00B94814">
      <w:pPr>
        <w:pStyle w:val="Ausfllhinweis"/>
        <w:pBdr>
          <w:bottom w:val="single" w:sz="4" w:space="31" w:color="auto"/>
        </w:pBdr>
        <w:rPr>
          <w:b/>
          <w:bCs/>
        </w:rPr>
      </w:pPr>
    </w:p>
    <w:p w14:paraId="6BC9C2DB" w14:textId="6CF814A0" w:rsidR="00B94814" w:rsidRDefault="00B94814" w:rsidP="00B94814">
      <w:pPr>
        <w:pStyle w:val="Ausfllhinweis"/>
        <w:pBdr>
          <w:bottom w:val="single" w:sz="4" w:space="31" w:color="auto"/>
        </w:pBdr>
        <w:rPr>
          <w:b/>
          <w:bCs/>
        </w:rPr>
      </w:pPr>
    </w:p>
    <w:p w14:paraId="043C36B0" w14:textId="21E8A7EA" w:rsidR="00B94814" w:rsidRDefault="00B94814" w:rsidP="00B94814">
      <w:pPr>
        <w:pStyle w:val="Ausfllhinweis"/>
        <w:pBdr>
          <w:bottom w:val="single" w:sz="4" w:space="31" w:color="auto"/>
        </w:pBdr>
        <w:rPr>
          <w:b/>
          <w:bCs/>
        </w:rPr>
      </w:pPr>
    </w:p>
    <w:p w14:paraId="757E77DF" w14:textId="0FC9AB3D" w:rsidR="00B94814" w:rsidRDefault="00B94814" w:rsidP="00B94814">
      <w:pPr>
        <w:pStyle w:val="Ausfllhinweis"/>
        <w:pBdr>
          <w:bottom w:val="single" w:sz="4" w:space="31" w:color="auto"/>
        </w:pBdr>
        <w:rPr>
          <w:b/>
          <w:bCs/>
        </w:rPr>
      </w:pPr>
    </w:p>
    <w:p w14:paraId="46BAF523" w14:textId="0D5B1F7A" w:rsidR="00B94814" w:rsidRDefault="00B94814" w:rsidP="00B94814">
      <w:pPr>
        <w:pStyle w:val="Ausfllhinweis"/>
        <w:pBdr>
          <w:bottom w:val="single" w:sz="4" w:space="31" w:color="auto"/>
        </w:pBdr>
        <w:rPr>
          <w:b/>
          <w:bCs/>
        </w:rPr>
      </w:pPr>
    </w:p>
    <w:p w14:paraId="7BD3440A" w14:textId="72E620BA" w:rsidR="00B94814" w:rsidRDefault="00B94814" w:rsidP="00B94814">
      <w:pPr>
        <w:pStyle w:val="Ausfllhinweis"/>
        <w:pBdr>
          <w:bottom w:val="single" w:sz="4" w:space="31" w:color="auto"/>
        </w:pBdr>
        <w:rPr>
          <w:b/>
          <w:bCs/>
        </w:rPr>
      </w:pPr>
    </w:p>
    <w:p w14:paraId="064D7DD8" w14:textId="77777777" w:rsidR="00B94814" w:rsidRDefault="00B94814" w:rsidP="00B94814">
      <w:pPr>
        <w:pStyle w:val="Ausfllhinweis"/>
        <w:pBdr>
          <w:bottom w:val="single" w:sz="4" w:space="31" w:color="auto"/>
        </w:pBdr>
        <w:rPr>
          <w:b/>
          <w:bCs/>
        </w:rPr>
      </w:pPr>
    </w:p>
    <w:p w14:paraId="1AA8728D" w14:textId="4B3F399A" w:rsidR="00B94814" w:rsidRDefault="00E67C3A" w:rsidP="00B94814">
      <w:pPr>
        <w:pStyle w:val="Ausfllhinweis"/>
        <w:pBdr>
          <w:bottom w:val="single" w:sz="4" w:space="31" w:color="auto"/>
        </w:pBdr>
        <w:rPr>
          <w:b/>
          <w:bCs/>
        </w:rPr>
      </w:pPr>
      <w:r>
        <w:rPr>
          <w:b/>
          <w:bCs/>
        </w:rPr>
        <w:t>Verwendung von Namenskonventionen</w:t>
      </w:r>
    </w:p>
    <w:p w14:paraId="4EFDE6EA" w14:textId="28E9607B" w:rsidR="00B94814" w:rsidRDefault="00E67C3A" w:rsidP="00B94814">
      <w:pPr>
        <w:pStyle w:val="Ausfllhinweis"/>
        <w:pBdr>
          <w:bottom w:val="single" w:sz="4" w:space="31" w:color="auto"/>
        </w:pBdr>
      </w:pPr>
      <w:r w:rsidRPr="00E67C3A">
        <w:t>In diesem Dokument werden die Namenskonventionen der IsyFact verwendet. Die Namenskonventionen können dem jeweiligen Kontext, in dem die IsyFact eingesetzt wird, angepasst werden.</w:t>
      </w:r>
    </w:p>
    <w:p w14:paraId="15E9834C" w14:textId="55C3AE2D" w:rsidR="00690B89" w:rsidRDefault="00000000">
      <w:pPr>
        <w:pStyle w:val="berschrift1"/>
      </w:pPr>
      <w:bookmarkStart w:id="9" w:name="_Toc145574141"/>
      <w:r>
        <w:t>Einleitung</w:t>
      </w:r>
      <w:bookmarkEnd w:id="9"/>
    </w:p>
    <w:p w14:paraId="22D87793" w14:textId="77777777" w:rsidR="00A52616" w:rsidRDefault="00A52616" w:rsidP="00A52616">
      <w:r>
        <w:t>Dieses Dokument enthält das Systemhandbuch für die Anwendung Beispielverzeichnis.</w:t>
      </w:r>
    </w:p>
    <w:p w14:paraId="657019FE" w14:textId="77777777" w:rsidR="00A52616" w:rsidRDefault="00A52616" w:rsidP="00A52616">
      <w:r>
        <w:t>Es umfasst die folgenden IT-Systeme:</w:t>
      </w:r>
    </w:p>
    <w:p w14:paraId="18A20C14" w14:textId="77777777" w:rsidR="00A52616" w:rsidRDefault="00A52616" w:rsidP="00A52616">
      <w:pPr>
        <w:pStyle w:val="Listenabsatz"/>
        <w:numPr>
          <w:ilvl w:val="0"/>
          <w:numId w:val="21"/>
        </w:numPr>
      </w:pPr>
      <w:r>
        <w:t>Beispielverzeichnis-GA (technischer Name: isy-bsp-ga),</w:t>
      </w:r>
    </w:p>
    <w:p w14:paraId="1BB616D6" w14:textId="77777777" w:rsidR="00A52616" w:rsidRDefault="00A52616" w:rsidP="00A52616">
      <w:pPr>
        <w:pStyle w:val="Listenabsatz"/>
        <w:numPr>
          <w:ilvl w:val="0"/>
          <w:numId w:val="21"/>
        </w:numPr>
      </w:pPr>
      <w:r>
        <w:t>Beispielverzeichnis-SGW (technischer Name: isy-bsp-sgw),</w:t>
      </w:r>
    </w:p>
    <w:p w14:paraId="3396D2BB" w14:textId="77777777" w:rsidR="00A52616" w:rsidRDefault="00A52616" w:rsidP="00A52616">
      <w:pPr>
        <w:pStyle w:val="Listenabsatz"/>
        <w:numPr>
          <w:ilvl w:val="0"/>
          <w:numId w:val="21"/>
        </w:numPr>
      </w:pPr>
      <w:r>
        <w:t>Beispielverzeichnis-Batch (technischer Name: isy-bsp-batch).</w:t>
      </w:r>
    </w:p>
    <w:p w14:paraId="45C65624" w14:textId="48C5A945" w:rsidR="00690B89" w:rsidRDefault="00000000">
      <w:r>
        <w:t xml:space="preserve">Kapitel </w:t>
      </w:r>
      <w:r>
        <w:fldChar w:fldCharType="begin"/>
      </w:r>
      <w:r>
        <w:instrText xml:space="preserve"> REF _Ref343065232 \r \h  \* MERGEFORMAT </w:instrText>
      </w:r>
      <w:r>
        <w:fldChar w:fldCharType="separate"/>
      </w:r>
      <w:r w:rsidR="00620E4B">
        <w:t>2</w:t>
      </w:r>
      <w:r>
        <w:fldChar w:fldCharType="end"/>
      </w:r>
      <w:r w:rsidR="00A52616">
        <w:t xml:space="preserve"> (Überblick)</w:t>
      </w:r>
      <w:r>
        <w:t xml:space="preserve"> </w:t>
      </w:r>
      <w:r w:rsidR="00A52616">
        <w:t>b</w:t>
      </w:r>
      <w:r w:rsidR="00A52616" w:rsidRPr="00A52616">
        <w:t>ietet einen groben fachlichen, technischen sowie betrieblichen Überblick über die Anwendung und liefert Verweise auf weitergehende Dokumente. Es ist für alle Leser des Dokuments relevant.</w:t>
      </w:r>
    </w:p>
    <w:p w14:paraId="10FCBA64" w14:textId="77777777" w:rsidR="00A52616" w:rsidRDefault="00000000">
      <w:r>
        <w:lastRenderedPageBreak/>
        <w:t xml:space="preserve">Kapitel </w:t>
      </w:r>
      <w:r>
        <w:fldChar w:fldCharType="begin"/>
      </w:r>
      <w:r>
        <w:instrText xml:space="preserve"> REF _Ref347237987 \r \h  \* MERGEFORMAT </w:instrText>
      </w:r>
      <w:r>
        <w:fldChar w:fldCharType="separate"/>
      </w:r>
      <w:r w:rsidR="00620E4B">
        <w:t>3</w:t>
      </w:r>
      <w:r>
        <w:fldChar w:fldCharType="end"/>
      </w:r>
      <w:r w:rsidR="00A52616">
        <w:t xml:space="preserve"> (Bau der Anwendung)</w:t>
      </w:r>
      <w:r>
        <w:t xml:space="preserve"> </w:t>
      </w:r>
      <w:r w:rsidR="00A52616" w:rsidRPr="00A52616">
        <w:t xml:space="preserve">beschreibt, wie aus dem Quellcode die Deployment-Einheiten (RPMs) entstehen. Es ist im Wesentlichen für die Softwareentwicklungsabteilung relevant. </w:t>
      </w:r>
    </w:p>
    <w:p w14:paraId="5AB2A136" w14:textId="77777777" w:rsidR="00A52616" w:rsidRDefault="00000000">
      <w:r>
        <w:t xml:space="preserve">Kapitel </w:t>
      </w:r>
      <w:r>
        <w:fldChar w:fldCharType="begin"/>
      </w:r>
      <w:r>
        <w:instrText xml:space="preserve"> REF _Ref343065282 \r \h  \* MERGEFORMAT </w:instrText>
      </w:r>
      <w:r>
        <w:fldChar w:fldCharType="separate"/>
      </w:r>
      <w:r w:rsidR="00620E4B">
        <w:t>4</w:t>
      </w:r>
      <w:r>
        <w:fldChar w:fldCharType="end"/>
      </w:r>
      <w:r>
        <w:t xml:space="preserve"> </w:t>
      </w:r>
      <w:r w:rsidR="00A52616">
        <w:t xml:space="preserve">(Vorbereitung der Systemumgebung) </w:t>
      </w:r>
      <w:r w:rsidR="00A52616" w:rsidRPr="00A52616">
        <w:t xml:space="preserve">beschreibt, wie die Systemumgebung auf den Betrieb der Anwendung hin zu konfigurieren ist. Es ist für den Betrieb und die Softwareentwicklung relevant. </w:t>
      </w:r>
    </w:p>
    <w:p w14:paraId="65F77E50" w14:textId="77777777" w:rsidR="00A52616" w:rsidRDefault="00A52616">
      <w:r>
        <w:t xml:space="preserve">Die Kapitel 5 &amp; 6 (Installation der Anwendung, sowie Konfiguration der Anwendung) </w:t>
      </w:r>
      <w:r w:rsidRPr="00A52616">
        <w:t xml:space="preserve">beschreiben die Installation und Konfiguration der Anwendung auf der Systemumgebung. Sie sind wiederum für den Betrieb und die Softwareentwicklung relevant. </w:t>
      </w:r>
    </w:p>
    <w:p w14:paraId="12030BC8" w14:textId="3F087801" w:rsidR="00A52616" w:rsidRDefault="00000000">
      <w:r>
        <w:t xml:space="preserve">Kapitel </w:t>
      </w:r>
      <w:r>
        <w:fldChar w:fldCharType="begin"/>
      </w:r>
      <w:r>
        <w:instrText xml:space="preserve"> REF _Ref343065394 \r \h  \* MERGEFORMAT </w:instrText>
      </w:r>
      <w:r>
        <w:fldChar w:fldCharType="separate"/>
      </w:r>
      <w:r w:rsidR="00620E4B">
        <w:t>6</w:t>
      </w:r>
      <w:r>
        <w:fldChar w:fldCharType="end"/>
      </w:r>
      <w:r w:rsidR="00A52616">
        <w:t xml:space="preserve"> (Regulärer Wirkbetrieb) </w:t>
      </w:r>
      <w:r w:rsidR="00A52616" w:rsidRPr="00A52616">
        <w:t>liefert Informationen für den Betrieb der Anwendung. Es ist für den Betrieb relevant.</w:t>
      </w:r>
    </w:p>
    <w:p w14:paraId="4729D873" w14:textId="4A74BE8E" w:rsidR="00690B89" w:rsidRDefault="00A52616">
      <w:r>
        <w:t xml:space="preserve">Das Kapitel 7 (Hinweise für Störungsanalyse und -behandlung) </w:t>
      </w:r>
      <w:r w:rsidRPr="00A52616">
        <w:t>schließlich liefer Informationen zur Fehleranalyse. Es ist für den Betrieb und die Softwareentwicklung relevant.</w:t>
      </w:r>
    </w:p>
    <w:p w14:paraId="7BBF331C" w14:textId="7555B56A" w:rsidR="00A52616" w:rsidRDefault="00A52616">
      <w:r>
        <w:t xml:space="preserve">Der Anhang </w:t>
      </w:r>
      <w:r w:rsidRPr="00A52616">
        <w:t>bietet zusätzliche Informationen wie eine Historie der Anwendung, ein fachliches Glossar und eine vollständige Liste der Fehlercodes anhand von Tabellen an.</w:t>
      </w:r>
    </w:p>
    <w:p w14:paraId="2B61824E" w14:textId="4F000BEF" w:rsidR="00690B89" w:rsidRDefault="00A52616">
      <w:pPr>
        <w:pStyle w:val="berschrift1"/>
      </w:pPr>
      <w:bookmarkStart w:id="10" w:name="_Ref343065232"/>
      <w:bookmarkStart w:id="11" w:name="_Toc145574142"/>
      <w:r>
        <w:t>Überblick</w:t>
      </w:r>
      <w:bookmarkEnd w:id="10"/>
      <w:bookmarkEnd w:id="11"/>
    </w:p>
    <w:p w14:paraId="16879C07" w14:textId="77777777" w:rsidR="00A52616" w:rsidRDefault="00A52616" w:rsidP="00A52616">
      <w:r w:rsidRPr="00A52616">
        <w:t>In diesem Kapitel wird aus fachlicher und technischer Sicht ein Überblick über die Geschäftsprozesse gegeben, die mithilfe der Anwendung Beispielverzeichnis durchgeführt werden.</w:t>
      </w:r>
      <w:r>
        <w:t xml:space="preserve"> </w:t>
      </w:r>
      <w:bookmarkStart w:id="12" w:name="_Toc90884523"/>
      <w:bookmarkStart w:id="13" w:name="_Toc204500256"/>
    </w:p>
    <w:p w14:paraId="1E53EE71" w14:textId="72AC6F38" w:rsidR="00690B89" w:rsidRDefault="00000000" w:rsidP="00A52616">
      <w:pPr>
        <w:pStyle w:val="berschrift2"/>
      </w:pPr>
      <w:bookmarkStart w:id="14" w:name="_Toc145574143"/>
      <w:r>
        <w:t xml:space="preserve">Fachliche </w:t>
      </w:r>
      <w:r w:rsidR="00A52616">
        <w:t>B</w:t>
      </w:r>
      <w:r>
        <w:t>eschreibung</w:t>
      </w:r>
      <w:bookmarkEnd w:id="12"/>
      <w:bookmarkEnd w:id="13"/>
      <w:bookmarkEnd w:id="14"/>
    </w:p>
    <w:p w14:paraId="5C33A317" w14:textId="6E6FA9E0" w:rsidR="00A52616" w:rsidRDefault="00A52616" w:rsidP="00A52616">
      <w:r>
        <w:t xml:space="preserve">Kurze, prägnante fachliche Darstellung der Anwendung. </w:t>
      </w:r>
    </w:p>
    <w:p w14:paraId="5D4E9027" w14:textId="77777777" w:rsidR="00A52616" w:rsidRDefault="00A52616" w:rsidP="00A52616">
      <w:pPr>
        <w:keepNext/>
      </w:pPr>
      <w:r>
        <w:rPr>
          <w:noProof/>
        </w:rPr>
        <w:drawing>
          <wp:inline distT="0" distB="0" distL="0" distR="0" wp14:anchorId="5D5C8AC2" wp14:editId="15559D16">
            <wp:extent cx="5976620" cy="2136775"/>
            <wp:effectExtent l="0" t="0" r="508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976620" cy="2136775"/>
                    </a:xfrm>
                    <a:prstGeom prst="rect">
                      <a:avLst/>
                    </a:prstGeom>
                  </pic:spPr>
                </pic:pic>
              </a:graphicData>
            </a:graphic>
          </wp:inline>
        </w:drawing>
      </w:r>
    </w:p>
    <w:p w14:paraId="4CD4E8B7" w14:textId="6E3DF2C3" w:rsidR="00A52616" w:rsidRDefault="00A52616" w:rsidP="00A52616">
      <w:pPr>
        <w:pStyle w:val="Beschriftung"/>
        <w:jc w:val="both"/>
        <w:rPr>
          <w:noProof/>
        </w:rPr>
      </w:pPr>
      <w:r>
        <w:t xml:space="preserve">Abbildung </w:t>
      </w:r>
      <w:r>
        <w:fldChar w:fldCharType="begin"/>
      </w:r>
      <w:r>
        <w:instrText xml:space="preserve"> SEQ Abbildung \* ARABIC </w:instrText>
      </w:r>
      <w:r>
        <w:fldChar w:fldCharType="separate"/>
      </w:r>
      <w:r w:rsidR="004E1610">
        <w:rPr>
          <w:noProof/>
        </w:rPr>
        <w:t>1</w:t>
      </w:r>
      <w:r>
        <w:fldChar w:fldCharType="end"/>
      </w:r>
      <w:r w:rsidR="0066550C">
        <w:t>.</w:t>
      </w:r>
      <w:r>
        <w:rPr>
          <w:noProof/>
        </w:rPr>
        <w:t xml:space="preserve">  Beispielverzeucnis: Fachlicher Kontext</w:t>
      </w:r>
    </w:p>
    <w:p w14:paraId="7ECE98C1" w14:textId="62E3B4A6" w:rsidR="00A52616" w:rsidRPr="00A52616" w:rsidRDefault="00A52616" w:rsidP="00A52616">
      <w:r w:rsidRPr="00A52616">
        <w:rPr>
          <w:b/>
          <w:bCs/>
        </w:rPr>
        <w:t xml:space="preserve">Hinweis: </w:t>
      </w:r>
      <w:r>
        <w:t>Weitere fachliche Details können in dem Dokument „Systemspezifikation“ nachgelesen werden.</w:t>
      </w:r>
    </w:p>
    <w:p w14:paraId="6F52B49F" w14:textId="77777777" w:rsidR="004E1610" w:rsidRDefault="00000000" w:rsidP="004E1610">
      <w:pPr>
        <w:pBdr>
          <w:top w:val="single" w:sz="4" w:space="1" w:color="auto"/>
          <w:left w:val="single" w:sz="4" w:space="4" w:color="auto"/>
          <w:bottom w:val="single" w:sz="4" w:space="1" w:color="auto"/>
          <w:right w:val="single" w:sz="4" w:space="4" w:color="auto"/>
        </w:pBdr>
        <w:ind w:left="540" w:hanging="540"/>
        <w:jc w:val="left"/>
        <w:rPr>
          <w:i/>
        </w:rPr>
      </w:pPr>
      <w:bookmarkStart w:id="15" w:name="OLE_LINK1"/>
      <w:bookmarkStart w:id="16" w:name="OLE_LINK2"/>
      <w:bookmarkStart w:id="17" w:name="_Toc90884524"/>
      <w:r>
        <w:rPr>
          <w:b/>
          <w:i/>
        </w:rPr>
        <w:lastRenderedPageBreak/>
        <w:t>Inhalt:</w:t>
      </w:r>
    </w:p>
    <w:p w14:paraId="4B4C1E0D" w14:textId="77777777"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sidRPr="004E1610">
        <w:rPr>
          <w:i/>
        </w:rPr>
        <w:t xml:space="preserve"> </w:t>
      </w:r>
      <w:r>
        <w:rPr>
          <w:i/>
        </w:rPr>
        <w:t xml:space="preserve">- </w:t>
      </w:r>
      <w:r w:rsidRPr="004E1610">
        <w:rPr>
          <w:i/>
        </w:rPr>
        <w:t>Sehr kurze zusammenfassende fachliche Darstellung der Anwendung.</w:t>
      </w:r>
    </w:p>
    <w:p w14:paraId="70BA8F30" w14:textId="55C243D4" w:rsidR="004E1610" w:rsidRP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i/>
        </w:rPr>
        <w:t xml:space="preserve">- </w:t>
      </w:r>
      <w:r w:rsidRPr="004E1610">
        <w:rPr>
          <w:i/>
        </w:rPr>
        <w:t>Darstellung des fachlichen Kontextes.</w:t>
      </w:r>
    </w:p>
    <w:p w14:paraId="14EF2112" w14:textId="74461AF1" w:rsidR="00690B89"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i/>
        </w:rPr>
        <w:t xml:space="preserve">- </w:t>
      </w:r>
      <w:r w:rsidRPr="004E1610">
        <w:rPr>
          <w:i/>
        </w:rPr>
        <w:t>Verweis auf aktuelle Version der Systemspezifikation.</w:t>
      </w:r>
    </w:p>
    <w:p w14:paraId="34D475F9" w14:textId="012447F1"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r>
      <w:r w:rsidR="004E1610" w:rsidRPr="004E1610">
        <w:rPr>
          <w:i/>
        </w:rPr>
        <w:t>Systemspezifikation (Extrakt aus Einleitung / Überblick &amp; fachlicher Kontext)</w:t>
      </w:r>
    </w:p>
    <w:p w14:paraId="55BEA168" w14:textId="40BBDC4E"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r>
      <w:r w:rsidR="004E1610" w:rsidRPr="004E1610">
        <w:rPr>
          <w:i/>
        </w:rPr>
        <w:t>Freitext, fachliches Kontextdiagramm</w:t>
      </w:r>
    </w:p>
    <w:p w14:paraId="345F9D1E" w14:textId="143DC076" w:rsidR="004E1610" w:rsidRDefault="004E1610" w:rsidP="004E1610">
      <w:pPr>
        <w:pStyle w:val="berschrift3"/>
      </w:pPr>
      <w:bookmarkStart w:id="18" w:name="_Toc145574144"/>
      <w:bookmarkStart w:id="19" w:name="_Toc204500260"/>
      <w:bookmarkEnd w:id="15"/>
      <w:bookmarkEnd w:id="16"/>
      <w:r>
        <w:t>Anwendergruppen</w:t>
      </w:r>
      <w:bookmarkEnd w:id="18"/>
    </w:p>
    <w:p w14:paraId="35D57C5C" w14:textId="77777777" w:rsidR="004E1610" w:rsidRDefault="004E1610" w:rsidP="004E1610">
      <w:r>
        <w:t>Die Anwendung Beispielverzeichnis hat folgende Anwendergruppen:</w:t>
      </w:r>
    </w:p>
    <w:p w14:paraId="05813494" w14:textId="77777777" w:rsidR="004E1610" w:rsidRDefault="004E1610" w:rsidP="004E1610">
      <w:pPr>
        <w:pStyle w:val="Listenabsatz"/>
        <w:numPr>
          <w:ilvl w:val="0"/>
          <w:numId w:val="22"/>
        </w:numPr>
      </w:pPr>
      <w:r>
        <w:t>[Name der Anwendergruppe, aus fachlichem Kontext] ([wichtigster Anwendungsfall]),</w:t>
      </w:r>
    </w:p>
    <w:p w14:paraId="200D1DB3" w14:textId="043096BC" w:rsidR="004E1610" w:rsidRDefault="004E1610" w:rsidP="004E1610">
      <w:pPr>
        <w:pStyle w:val="Listenabsatz"/>
        <w:numPr>
          <w:ilvl w:val="0"/>
          <w:numId w:val="22"/>
        </w:numPr>
      </w:pPr>
      <w:r>
        <w:t>…​</w:t>
      </w:r>
    </w:p>
    <w:p w14:paraId="0AD89415" w14:textId="03424725"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b/>
          <w:i/>
        </w:rPr>
        <w:t>Inhalt:</w:t>
      </w:r>
    </w:p>
    <w:p w14:paraId="20B017B5" w14:textId="1BF975DF"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i/>
        </w:rPr>
        <w:tab/>
      </w:r>
      <w:r w:rsidRPr="004E1610">
        <w:rPr>
          <w:i/>
        </w:rPr>
        <w:t>Sehr knappe Zusammenfassung der Anwendergruppen und ihrer wichtigsten Anwendungsfälle. Ergänzungen können unterhalb der Liste vorgenommen werden, falls nötig.</w:t>
      </w:r>
    </w:p>
    <w:p w14:paraId="31B5A785" w14:textId="0868495E"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r>
      <w:r w:rsidRPr="004E1610">
        <w:rPr>
          <w:i/>
        </w:rPr>
        <w:t xml:space="preserve">Systemspezifikation </w:t>
      </w:r>
    </w:p>
    <w:p w14:paraId="57135F45" w14:textId="61AAA0C5" w:rsidR="004E1610" w:rsidRPr="004E1610" w:rsidRDefault="004E1610" w:rsidP="004E1610">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 xml:space="preserve">Liste, </w:t>
      </w:r>
      <w:r w:rsidRPr="004E1610">
        <w:rPr>
          <w:i/>
        </w:rPr>
        <w:t>Freitex</w:t>
      </w:r>
      <w:r>
        <w:rPr>
          <w:i/>
        </w:rPr>
        <w:t>t</w:t>
      </w:r>
    </w:p>
    <w:p w14:paraId="4E671FC6" w14:textId="2301D660" w:rsidR="004E1610" w:rsidRDefault="004E1610" w:rsidP="004E1610">
      <w:pPr>
        <w:pStyle w:val="berschrift3"/>
      </w:pPr>
      <w:bookmarkStart w:id="20" w:name="_Toc145574145"/>
      <w:r>
        <w:t>Anwendungsfälle</w:t>
      </w:r>
      <w:bookmarkEnd w:id="20"/>
    </w:p>
    <w:p w14:paraId="197F95A3" w14:textId="5E45CCCE" w:rsidR="004E1610" w:rsidRDefault="004E1610" w:rsidP="004E1610">
      <w:r>
        <w:t>Die Anwendung Beispielverzeichnis setzt die folgenden Anwendungsfälle um.</w:t>
      </w:r>
    </w:p>
    <w:p w14:paraId="36CEF5CB" w14:textId="77777777" w:rsidR="004E1610" w:rsidRDefault="004E1610" w:rsidP="004E1610">
      <w:pPr>
        <w:spacing w:before="0"/>
      </w:pPr>
    </w:p>
    <w:p w14:paraId="7A25C869" w14:textId="77777777" w:rsidR="004E1610" w:rsidRPr="004E1610" w:rsidRDefault="004E1610" w:rsidP="004E1610">
      <w:pPr>
        <w:spacing w:before="0"/>
        <w:rPr>
          <w:b/>
          <w:bCs/>
        </w:rPr>
      </w:pPr>
      <w:r w:rsidRPr="004E1610">
        <w:rPr>
          <w:b/>
          <w:bCs/>
        </w:rPr>
        <w:t>[Name des Anwendungsfalls]</w:t>
      </w:r>
    </w:p>
    <w:p w14:paraId="1889EDD4" w14:textId="2ECC5BB6" w:rsidR="004E1610" w:rsidRDefault="004E1610" w:rsidP="004E1610">
      <w:pPr>
        <w:spacing w:before="0"/>
        <w:ind w:firstLine="567"/>
      </w:pPr>
      <w:r>
        <w:t>[Beschreibung des Anwendungsfalls in einem Satz].</w:t>
      </w:r>
    </w:p>
    <w:p w14:paraId="6527D0E4" w14:textId="77777777" w:rsidR="004E1610" w:rsidRDefault="004E1610">
      <w:pPr>
        <w:spacing w:before="0" w:line="240" w:lineRule="auto"/>
        <w:jc w:val="left"/>
      </w:pPr>
    </w:p>
    <w:p w14:paraId="7A540B5F" w14:textId="77777777" w:rsidR="004E1610" w:rsidRDefault="004E1610">
      <w:pPr>
        <w:spacing w:before="0" w:line="240" w:lineRule="auto"/>
        <w:jc w:val="left"/>
      </w:pPr>
    </w:p>
    <w:p w14:paraId="4AA67D86" w14:textId="77777777" w:rsidR="004E1610" w:rsidRDefault="004E1610">
      <w:pPr>
        <w:spacing w:before="0" w:line="240" w:lineRule="auto"/>
        <w:jc w:val="left"/>
      </w:pPr>
    </w:p>
    <w:p w14:paraId="21BA4E85" w14:textId="77777777" w:rsidR="004E1610" w:rsidRDefault="004E1610">
      <w:pPr>
        <w:spacing w:before="0" w:line="240" w:lineRule="auto"/>
        <w:jc w:val="left"/>
      </w:pPr>
    </w:p>
    <w:p w14:paraId="07FF6A74" w14:textId="77777777" w:rsidR="004E1610" w:rsidRDefault="004E1610">
      <w:pPr>
        <w:spacing w:before="0" w:line="240" w:lineRule="auto"/>
        <w:jc w:val="left"/>
      </w:pPr>
    </w:p>
    <w:p w14:paraId="5D358076" w14:textId="77777777" w:rsidR="004E1610" w:rsidRDefault="004E1610">
      <w:pPr>
        <w:spacing w:before="0" w:line="240" w:lineRule="auto"/>
        <w:jc w:val="left"/>
      </w:pPr>
    </w:p>
    <w:p w14:paraId="3012A9D6" w14:textId="77777777" w:rsidR="004E1610" w:rsidRDefault="004E1610">
      <w:pPr>
        <w:spacing w:before="0" w:line="240" w:lineRule="auto"/>
        <w:jc w:val="left"/>
      </w:pPr>
    </w:p>
    <w:p w14:paraId="3EA319C1" w14:textId="77777777" w:rsidR="004E1610" w:rsidRDefault="004E1610">
      <w:pPr>
        <w:spacing w:before="0" w:line="240" w:lineRule="auto"/>
        <w:jc w:val="left"/>
      </w:pPr>
    </w:p>
    <w:p w14:paraId="6A451E24" w14:textId="77777777" w:rsidR="004E1610" w:rsidRDefault="004E1610">
      <w:pPr>
        <w:spacing w:before="0" w:line="240" w:lineRule="auto"/>
        <w:jc w:val="left"/>
      </w:pPr>
    </w:p>
    <w:p w14:paraId="3776DCD7" w14:textId="77777777"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b/>
          <w:i/>
        </w:rPr>
        <w:t>Inhalt:</w:t>
      </w:r>
    </w:p>
    <w:p w14:paraId="1865149D" w14:textId="77777777"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i/>
        </w:rPr>
        <w:tab/>
      </w:r>
      <w:r w:rsidRPr="004E1610">
        <w:rPr>
          <w:i/>
        </w:rPr>
        <w:t>Sehr knappe Zusammenfassung der Anwendungsfälle: Name und ein beschreibender Satz.</w:t>
      </w:r>
    </w:p>
    <w:p w14:paraId="1D1F8FB7" w14:textId="08C21324" w:rsidR="004E1610" w:rsidRDefault="004E1610" w:rsidP="004E161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r>
      <w:r w:rsidRPr="004E1610">
        <w:rPr>
          <w:i/>
        </w:rPr>
        <w:t xml:space="preserve">Systemspezifikation </w:t>
      </w:r>
    </w:p>
    <w:p w14:paraId="5ED92B4E" w14:textId="7E2E4BDB" w:rsidR="004E1610" w:rsidRPr="004E1610" w:rsidRDefault="004E1610" w:rsidP="004E1610">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Liste</w:t>
      </w:r>
    </w:p>
    <w:p w14:paraId="4F74DEF7" w14:textId="77777777" w:rsidR="004E1610" w:rsidRPr="004E1610" w:rsidRDefault="004E1610" w:rsidP="004E1610">
      <w:pPr>
        <w:spacing w:before="0"/>
      </w:pPr>
    </w:p>
    <w:p w14:paraId="5A658DFA" w14:textId="1A2523A6" w:rsidR="00690B89" w:rsidRDefault="00000000">
      <w:pPr>
        <w:pStyle w:val="berschrift2"/>
        <w:overflowPunct w:val="0"/>
        <w:autoSpaceDE w:val="0"/>
        <w:autoSpaceDN w:val="0"/>
        <w:adjustRightInd w:val="0"/>
        <w:spacing w:before="240" w:after="120" w:line="240" w:lineRule="auto"/>
        <w:ind w:left="567" w:hanging="567"/>
        <w:textAlignment w:val="baseline"/>
      </w:pPr>
      <w:bookmarkStart w:id="21" w:name="_Toc145574146"/>
      <w:r>
        <w:t xml:space="preserve">Technische </w:t>
      </w:r>
      <w:r w:rsidR="004E1610">
        <w:t>B</w:t>
      </w:r>
      <w:r>
        <w:t>eschreibung</w:t>
      </w:r>
      <w:bookmarkEnd w:id="17"/>
      <w:bookmarkEnd w:id="19"/>
      <w:bookmarkEnd w:id="21"/>
    </w:p>
    <w:p w14:paraId="4C6A7119" w14:textId="77777777" w:rsidR="004E1610" w:rsidRDefault="004E1610" w:rsidP="004E1610">
      <w:r w:rsidRPr="004E1610">
        <w:t>Kurze, prägnante technische Darstellung der Anwendung.</w:t>
      </w:r>
      <w:bookmarkStart w:id="22" w:name="_Toc204500261"/>
    </w:p>
    <w:p w14:paraId="73F50A5A" w14:textId="77777777" w:rsidR="004E1610" w:rsidRDefault="004E1610" w:rsidP="004E1610">
      <w:pPr>
        <w:keepNext/>
      </w:pPr>
      <w:r>
        <w:rPr>
          <w:noProof/>
        </w:rPr>
        <w:drawing>
          <wp:inline distT="0" distB="0" distL="0" distR="0" wp14:anchorId="5961F1F1" wp14:editId="78205477">
            <wp:extent cx="5976620" cy="3981450"/>
            <wp:effectExtent l="0" t="0" r="508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976620" cy="3981450"/>
                    </a:xfrm>
                    <a:prstGeom prst="rect">
                      <a:avLst/>
                    </a:prstGeom>
                  </pic:spPr>
                </pic:pic>
              </a:graphicData>
            </a:graphic>
          </wp:inline>
        </w:drawing>
      </w:r>
    </w:p>
    <w:p w14:paraId="4CBE29C6" w14:textId="38E3494D" w:rsidR="004E1610" w:rsidRDefault="004E1610" w:rsidP="004E1610">
      <w:pPr>
        <w:pStyle w:val="Beschriftung"/>
        <w:jc w:val="both"/>
        <w:rPr>
          <w:noProof/>
        </w:rPr>
      </w:pPr>
      <w:r>
        <w:t xml:space="preserve">Abbildung </w:t>
      </w:r>
      <w:r>
        <w:fldChar w:fldCharType="begin"/>
      </w:r>
      <w:r>
        <w:instrText xml:space="preserve"> SEQ Abbildung \* ARABIC </w:instrText>
      </w:r>
      <w:r>
        <w:fldChar w:fldCharType="separate"/>
      </w:r>
      <w:r>
        <w:rPr>
          <w:noProof/>
        </w:rPr>
        <w:t>2</w:t>
      </w:r>
      <w:r>
        <w:fldChar w:fldCharType="end"/>
      </w:r>
      <w:r>
        <w:t>.</w:t>
      </w:r>
      <w:r>
        <w:rPr>
          <w:noProof/>
        </w:rPr>
        <w:t xml:space="preserve"> Beispielverzeichnis: Technischer Kontext</w:t>
      </w:r>
    </w:p>
    <w:p w14:paraId="027FF075" w14:textId="6541E70E" w:rsidR="00AE60B8" w:rsidRDefault="00AE60B8" w:rsidP="00AE60B8">
      <w:r w:rsidRPr="00AE60B8">
        <w:rPr>
          <w:b/>
          <w:bCs/>
        </w:rPr>
        <w:t>Hinweis:</w:t>
      </w:r>
      <w:r>
        <w:rPr>
          <w:b/>
          <w:bCs/>
        </w:rPr>
        <w:t xml:space="preserve"> </w:t>
      </w:r>
      <w:r>
        <w:t>Weitere technische Details können im Systementwurf nachgelesen werden.</w:t>
      </w:r>
    </w:p>
    <w:p w14:paraId="2C49F84D" w14:textId="68065AA1" w:rsidR="00AE60B8" w:rsidRDefault="00AE60B8">
      <w:pPr>
        <w:spacing w:before="0" w:line="240" w:lineRule="auto"/>
        <w:jc w:val="left"/>
      </w:pPr>
      <w:r>
        <w:br w:type="page"/>
      </w:r>
    </w:p>
    <w:bookmarkEnd w:id="22"/>
    <w:p w14:paraId="368AB328" w14:textId="77777777" w:rsidR="00AE60B8" w:rsidRDefault="00000000" w:rsidP="00AE60B8">
      <w:pPr>
        <w:pBdr>
          <w:top w:val="single" w:sz="4" w:space="1" w:color="auto"/>
          <w:left w:val="single" w:sz="4" w:space="4" w:color="auto"/>
          <w:bottom w:val="single" w:sz="4" w:space="1" w:color="auto"/>
          <w:right w:val="single" w:sz="4" w:space="4" w:color="auto"/>
        </w:pBdr>
        <w:ind w:left="540" w:hanging="540"/>
        <w:jc w:val="left"/>
      </w:pPr>
      <w:r>
        <w:rPr>
          <w:b/>
          <w:i/>
        </w:rPr>
        <w:lastRenderedPageBreak/>
        <w:t>Inhalt:</w:t>
      </w:r>
      <w:r>
        <w:rPr>
          <w:i/>
        </w:rPr>
        <w:br/>
      </w:r>
      <w:r w:rsidR="00AE60B8">
        <w:rPr>
          <w:i/>
        </w:rPr>
        <w:t xml:space="preserve">- </w:t>
      </w:r>
      <w:r w:rsidR="00AE60B8" w:rsidRPr="00AE60B8">
        <w:rPr>
          <w:i/>
        </w:rPr>
        <w:t>Sehr kurze zusammenfassende technische Darstellung der Anwendung.</w:t>
      </w:r>
      <w:r w:rsidR="00AE60B8" w:rsidRPr="00AE60B8">
        <w:t xml:space="preserve"> </w:t>
      </w:r>
    </w:p>
    <w:p w14:paraId="41941686" w14:textId="77777777" w:rsidR="00AE60B8" w:rsidRDefault="00AE60B8" w:rsidP="00AE60B8">
      <w:pPr>
        <w:pBdr>
          <w:top w:val="single" w:sz="4" w:space="1" w:color="auto"/>
          <w:left w:val="single" w:sz="4" w:space="4" w:color="auto"/>
          <w:bottom w:val="single" w:sz="4" w:space="1" w:color="auto"/>
          <w:right w:val="single" w:sz="4" w:space="4" w:color="auto"/>
        </w:pBdr>
        <w:ind w:left="540" w:hanging="540"/>
        <w:jc w:val="left"/>
      </w:pPr>
      <w:r w:rsidRPr="00AE60B8">
        <w:rPr>
          <w:i/>
        </w:rPr>
        <w:tab/>
      </w:r>
      <w:r>
        <w:rPr>
          <w:i/>
        </w:rPr>
        <w:t xml:space="preserve">- </w:t>
      </w:r>
      <w:r w:rsidRPr="00AE60B8">
        <w:rPr>
          <w:i/>
        </w:rPr>
        <w:t>Darstellung des technischen Kontextes.</w:t>
      </w:r>
      <w:r w:rsidRPr="00AE60B8">
        <w:t xml:space="preserve"> </w:t>
      </w:r>
    </w:p>
    <w:p w14:paraId="05560F30" w14:textId="061E5033" w:rsidR="00AE60B8" w:rsidRPr="00AE60B8" w:rsidRDefault="00AE60B8" w:rsidP="00AE60B8">
      <w:pPr>
        <w:pBdr>
          <w:top w:val="single" w:sz="4" w:space="1" w:color="auto"/>
          <w:left w:val="single" w:sz="4" w:space="4" w:color="auto"/>
          <w:bottom w:val="single" w:sz="4" w:space="1" w:color="auto"/>
          <w:right w:val="single" w:sz="4" w:space="4" w:color="auto"/>
        </w:pBdr>
        <w:ind w:left="540" w:hanging="540"/>
        <w:jc w:val="left"/>
      </w:pPr>
      <w:r>
        <w:rPr>
          <w:i/>
        </w:rPr>
        <w:tab/>
        <w:t xml:space="preserve">- </w:t>
      </w:r>
      <w:r w:rsidRPr="00AE60B8">
        <w:rPr>
          <w:i/>
        </w:rPr>
        <w:t>Verweis auf aktuelle Version der Systemspezifikation.</w:t>
      </w:r>
    </w:p>
    <w:p w14:paraId="0E686E48" w14:textId="14CA940E"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r>
      <w:r w:rsidR="00AE60B8" w:rsidRPr="00AE60B8">
        <w:rPr>
          <w:i/>
        </w:rPr>
        <w:t>Systementwurf (Extrakt aus Einleitung / Überblick &amp; technischer Kontext)</w:t>
      </w:r>
    </w:p>
    <w:p w14:paraId="575B84CA" w14:textId="2DC93D4A"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t xml:space="preserve">Freitext, </w:t>
      </w:r>
      <w:r w:rsidR="00AE60B8">
        <w:rPr>
          <w:i/>
        </w:rPr>
        <w:t>technisches Kontextd</w:t>
      </w:r>
      <w:r>
        <w:rPr>
          <w:i/>
        </w:rPr>
        <w:t>iagramm</w:t>
      </w:r>
    </w:p>
    <w:p w14:paraId="6D0221E8" w14:textId="1C4114B4" w:rsidR="00690B89" w:rsidRDefault="00000000">
      <w:pPr>
        <w:pStyle w:val="berschrift3"/>
      </w:pPr>
      <w:bookmarkStart w:id="23" w:name="_Toc204500262"/>
      <w:bookmarkStart w:id="24" w:name="_Toc145574147"/>
      <w:r>
        <w:t>Architekturkomponenten des technischen Verfahrens</w:t>
      </w:r>
      <w:bookmarkEnd w:id="23"/>
      <w:bookmarkEnd w:id="24"/>
    </w:p>
    <w:p w14:paraId="07C4088C" w14:textId="688B9C43" w:rsidR="00AE60B8" w:rsidRDefault="00AE60B8" w:rsidP="00AE60B8">
      <w:r w:rsidRPr="00AE60B8">
        <w:t>Die Laufzeitumgebung für das Beispielverzeichnis besteht aus den Produkten, die in folgender Tabelle dargestellt sind.</w:t>
      </w:r>
    </w:p>
    <w:p w14:paraId="2E11B050" w14:textId="09B61AAA" w:rsidR="00022CFF" w:rsidRDefault="00022CFF" w:rsidP="00022CFF">
      <w:pPr>
        <w:pStyle w:val="Beschriftung"/>
        <w:keepNext/>
      </w:pPr>
      <w:bookmarkStart w:id="25" w:name="_Ref145334843"/>
      <w:r>
        <w:t xml:space="preserve">Tabelle </w:t>
      </w:r>
      <w:r>
        <w:fldChar w:fldCharType="begin"/>
      </w:r>
      <w:r>
        <w:instrText xml:space="preserve"> SEQ Tabelle \* ARABIC </w:instrText>
      </w:r>
      <w:r>
        <w:fldChar w:fldCharType="separate"/>
      </w:r>
      <w:r w:rsidR="000F11A7">
        <w:rPr>
          <w:noProof/>
        </w:rPr>
        <w:t>2</w:t>
      </w:r>
      <w:r>
        <w:fldChar w:fldCharType="end"/>
      </w:r>
      <w:bookmarkEnd w:id="25"/>
      <w:r>
        <w:rPr>
          <w:noProof/>
        </w:rPr>
        <w:t>. Beispeilverzeichnis: Produkte der Laufzeitumgebung</w:t>
      </w:r>
    </w:p>
    <w:tbl>
      <w:tblPr>
        <w:tblStyle w:val="sdm-Tabelle"/>
        <w:tblW w:w="0" w:type="auto"/>
        <w:tblLook w:val="04A0" w:firstRow="1" w:lastRow="0" w:firstColumn="1" w:lastColumn="0" w:noHBand="0" w:noVBand="1"/>
      </w:tblPr>
      <w:tblGrid>
        <w:gridCol w:w="2350"/>
        <w:gridCol w:w="2350"/>
        <w:gridCol w:w="2351"/>
        <w:gridCol w:w="2351"/>
      </w:tblGrid>
      <w:tr w:rsidR="00AE60B8" w:rsidRPr="00C31FEF" w14:paraId="700BA17F" w14:textId="77777777" w:rsidTr="00022CFF">
        <w:trPr>
          <w:cnfStyle w:val="100000000000" w:firstRow="1" w:lastRow="0" w:firstColumn="0" w:lastColumn="0" w:oddVBand="0" w:evenVBand="0" w:oddHBand="0" w:evenHBand="0" w:firstRowFirstColumn="0" w:firstRowLastColumn="0" w:lastRowFirstColumn="0" w:lastRowLastColumn="0"/>
        </w:trPr>
        <w:tc>
          <w:tcPr>
            <w:tcW w:w="2350" w:type="dxa"/>
          </w:tcPr>
          <w:p w14:paraId="2B8B3B81" w14:textId="44B682D3" w:rsidR="00AE60B8" w:rsidRPr="00C31FEF" w:rsidRDefault="00022CFF" w:rsidP="00AE60B8">
            <w:pPr>
              <w:rPr>
                <w:rFonts w:ascii="Times New Roman" w:hAnsi="Times New Roman"/>
                <w:i/>
                <w:iCs/>
              </w:rPr>
            </w:pPr>
            <w:r w:rsidRPr="00C31FEF">
              <w:rPr>
                <w:rFonts w:ascii="Times New Roman" w:hAnsi="Times New Roman"/>
                <w:i/>
                <w:iCs/>
              </w:rPr>
              <w:t>Kategorie</w:t>
            </w:r>
          </w:p>
        </w:tc>
        <w:tc>
          <w:tcPr>
            <w:tcW w:w="2350" w:type="dxa"/>
          </w:tcPr>
          <w:p w14:paraId="17769264" w14:textId="63199BF3" w:rsidR="00AE60B8" w:rsidRPr="00C31FEF" w:rsidRDefault="00022CFF" w:rsidP="00AE60B8">
            <w:pPr>
              <w:rPr>
                <w:rFonts w:ascii="Times New Roman" w:hAnsi="Times New Roman"/>
                <w:i/>
                <w:iCs/>
              </w:rPr>
            </w:pPr>
            <w:r w:rsidRPr="00C31FEF">
              <w:rPr>
                <w:rFonts w:ascii="Times New Roman" w:hAnsi="Times New Roman"/>
                <w:i/>
                <w:iCs/>
              </w:rPr>
              <w:t>Name</w:t>
            </w:r>
          </w:p>
        </w:tc>
        <w:tc>
          <w:tcPr>
            <w:tcW w:w="2351" w:type="dxa"/>
          </w:tcPr>
          <w:p w14:paraId="3ADAC797" w14:textId="6577A49A" w:rsidR="00AE60B8" w:rsidRPr="00C31FEF" w:rsidRDefault="00022CFF" w:rsidP="00AE60B8">
            <w:pPr>
              <w:rPr>
                <w:rFonts w:ascii="Times New Roman" w:hAnsi="Times New Roman"/>
                <w:i/>
                <w:iCs/>
              </w:rPr>
            </w:pPr>
            <w:r w:rsidRPr="00C31FEF">
              <w:rPr>
                <w:rFonts w:ascii="Times New Roman" w:hAnsi="Times New Roman"/>
                <w:i/>
                <w:iCs/>
              </w:rPr>
              <w:t>Version</w:t>
            </w:r>
          </w:p>
        </w:tc>
        <w:tc>
          <w:tcPr>
            <w:tcW w:w="2351" w:type="dxa"/>
          </w:tcPr>
          <w:p w14:paraId="7627CDB5" w14:textId="023588E3" w:rsidR="00AE60B8" w:rsidRPr="00C31FEF" w:rsidRDefault="00022CFF" w:rsidP="00AE60B8">
            <w:pPr>
              <w:rPr>
                <w:rFonts w:ascii="Times New Roman" w:hAnsi="Times New Roman"/>
                <w:i/>
                <w:iCs/>
              </w:rPr>
            </w:pPr>
            <w:r w:rsidRPr="00C31FEF">
              <w:rPr>
                <w:rFonts w:ascii="Times New Roman" w:hAnsi="Times New Roman"/>
                <w:i/>
                <w:iCs/>
              </w:rPr>
              <w:t>Bemerkung</w:t>
            </w:r>
          </w:p>
        </w:tc>
      </w:tr>
      <w:tr w:rsidR="00AE60B8" w:rsidRPr="00C31FEF" w14:paraId="0F696EBB" w14:textId="77777777" w:rsidTr="00022CFF">
        <w:tc>
          <w:tcPr>
            <w:tcW w:w="2350" w:type="dxa"/>
          </w:tcPr>
          <w:p w14:paraId="093F7203" w14:textId="35B96D11" w:rsidR="00AE60B8" w:rsidRPr="00C31FEF" w:rsidRDefault="00022CFF" w:rsidP="00AE60B8">
            <w:pPr>
              <w:rPr>
                <w:rFonts w:ascii="Times New Roman" w:hAnsi="Times New Roman"/>
                <w:i/>
                <w:iCs/>
              </w:rPr>
            </w:pPr>
            <w:r w:rsidRPr="00C31FEF">
              <w:rPr>
                <w:rFonts w:ascii="Times New Roman" w:hAnsi="Times New Roman"/>
                <w:i/>
                <w:iCs/>
              </w:rPr>
              <w:t>Java Virtual Machine</w:t>
            </w:r>
          </w:p>
        </w:tc>
        <w:tc>
          <w:tcPr>
            <w:tcW w:w="2350" w:type="dxa"/>
          </w:tcPr>
          <w:p w14:paraId="62058DB7" w14:textId="22A15E59" w:rsidR="00AE60B8" w:rsidRPr="00C31FEF" w:rsidRDefault="00000000" w:rsidP="00022CFF">
            <w:pPr>
              <w:jc w:val="left"/>
              <w:rPr>
                <w:rFonts w:ascii="Times New Roman" w:hAnsi="Times New Roman"/>
                <w:i/>
                <w:iCs/>
                <w:lang w:val="en-US"/>
              </w:rPr>
            </w:pPr>
            <w:hyperlink r:id="rId28" w:history="1">
              <w:r w:rsidR="00022CFF" w:rsidRPr="00C31FEF">
                <w:rPr>
                  <w:rStyle w:val="Hyperlink"/>
                  <w:rFonts w:ascii="Times New Roman" w:hAnsi="Times New Roman"/>
                  <w:i/>
                  <w:iCs/>
                  <w:lang w:val="en-US"/>
                </w:rPr>
                <w:t>OpenJDK (Eclipse Temurin von Adoptium)</w:t>
              </w:r>
            </w:hyperlink>
          </w:p>
        </w:tc>
        <w:tc>
          <w:tcPr>
            <w:tcW w:w="2351" w:type="dxa"/>
          </w:tcPr>
          <w:p w14:paraId="0A1AA144" w14:textId="512BB52F" w:rsidR="00AE60B8" w:rsidRPr="00C31FEF" w:rsidRDefault="00022CFF" w:rsidP="00AE60B8">
            <w:pPr>
              <w:rPr>
                <w:rFonts w:ascii="Times New Roman" w:hAnsi="Times New Roman"/>
                <w:i/>
                <w:iCs/>
                <w:lang w:val="en-US"/>
              </w:rPr>
            </w:pPr>
            <w:r w:rsidRPr="00C31FEF">
              <w:rPr>
                <w:rFonts w:ascii="Times New Roman" w:hAnsi="Times New Roman"/>
                <w:i/>
                <w:iCs/>
                <w:lang w:val="en-US"/>
              </w:rPr>
              <w:t>17.x</w:t>
            </w:r>
          </w:p>
        </w:tc>
        <w:tc>
          <w:tcPr>
            <w:tcW w:w="2351" w:type="dxa"/>
          </w:tcPr>
          <w:p w14:paraId="3AA963E0" w14:textId="77777777" w:rsidR="00AE60B8" w:rsidRPr="00C31FEF" w:rsidRDefault="00AE60B8" w:rsidP="00AE60B8">
            <w:pPr>
              <w:rPr>
                <w:rFonts w:ascii="Times New Roman" w:hAnsi="Times New Roman"/>
                <w:i/>
                <w:iCs/>
                <w:lang w:val="en-US"/>
              </w:rPr>
            </w:pPr>
          </w:p>
        </w:tc>
      </w:tr>
      <w:tr w:rsidR="00AE60B8" w:rsidRPr="00C31FEF" w14:paraId="7923EB4C" w14:textId="77777777" w:rsidTr="00022CFF">
        <w:tc>
          <w:tcPr>
            <w:tcW w:w="2350" w:type="dxa"/>
          </w:tcPr>
          <w:p w14:paraId="5AC9B40E" w14:textId="1D4AD4A3" w:rsidR="00AE60B8" w:rsidRPr="00C31FEF" w:rsidRDefault="00022CFF" w:rsidP="00AE60B8">
            <w:pPr>
              <w:rPr>
                <w:rFonts w:ascii="Times New Roman" w:hAnsi="Times New Roman"/>
                <w:i/>
                <w:iCs/>
                <w:lang w:val="en-US"/>
              </w:rPr>
            </w:pPr>
            <w:r w:rsidRPr="00C31FEF">
              <w:rPr>
                <w:rFonts w:ascii="Times New Roman" w:hAnsi="Times New Roman"/>
                <w:i/>
                <w:iCs/>
                <w:lang w:val="en-US"/>
              </w:rPr>
              <w:t>Servlet-Container</w:t>
            </w:r>
          </w:p>
        </w:tc>
        <w:tc>
          <w:tcPr>
            <w:tcW w:w="2350" w:type="dxa"/>
          </w:tcPr>
          <w:p w14:paraId="070D58CD" w14:textId="178C35BB" w:rsidR="00AE60B8" w:rsidRPr="00C31FEF" w:rsidRDefault="00022CFF" w:rsidP="00AE60B8">
            <w:pPr>
              <w:rPr>
                <w:rFonts w:ascii="Times New Roman" w:hAnsi="Times New Roman"/>
                <w:i/>
                <w:iCs/>
                <w:lang w:val="en-US"/>
              </w:rPr>
            </w:pPr>
            <w:r w:rsidRPr="00C31FEF">
              <w:rPr>
                <w:rFonts w:ascii="Times New Roman" w:hAnsi="Times New Roman"/>
                <w:i/>
                <w:iCs/>
                <w:lang w:val="en-US"/>
              </w:rPr>
              <w:t>Apache Tomcat</w:t>
            </w:r>
          </w:p>
        </w:tc>
        <w:tc>
          <w:tcPr>
            <w:tcW w:w="2351" w:type="dxa"/>
          </w:tcPr>
          <w:p w14:paraId="2614708A" w14:textId="4F3D540E" w:rsidR="00AE60B8" w:rsidRPr="00C31FEF" w:rsidRDefault="00022CFF" w:rsidP="00AE60B8">
            <w:pPr>
              <w:rPr>
                <w:rFonts w:ascii="Times New Roman" w:hAnsi="Times New Roman"/>
                <w:i/>
                <w:iCs/>
                <w:lang w:val="en-US"/>
              </w:rPr>
            </w:pPr>
            <w:r w:rsidRPr="00C31FEF">
              <w:rPr>
                <w:rFonts w:ascii="Times New Roman" w:hAnsi="Times New Roman"/>
                <w:i/>
                <w:iCs/>
                <w:lang w:val="en-US"/>
              </w:rPr>
              <w:t>8.5.x</w:t>
            </w:r>
          </w:p>
        </w:tc>
        <w:tc>
          <w:tcPr>
            <w:tcW w:w="2351" w:type="dxa"/>
          </w:tcPr>
          <w:p w14:paraId="792E1D38" w14:textId="77777777" w:rsidR="00AE60B8" w:rsidRPr="00C31FEF" w:rsidRDefault="00AE60B8" w:rsidP="00AE60B8">
            <w:pPr>
              <w:rPr>
                <w:rFonts w:ascii="Times New Roman" w:hAnsi="Times New Roman"/>
                <w:i/>
                <w:iCs/>
                <w:lang w:val="en-US"/>
              </w:rPr>
            </w:pPr>
          </w:p>
        </w:tc>
      </w:tr>
      <w:tr w:rsidR="00AE60B8" w:rsidRPr="00C31FEF" w14:paraId="637169E2" w14:textId="77777777" w:rsidTr="00022CFF">
        <w:tc>
          <w:tcPr>
            <w:tcW w:w="2350" w:type="dxa"/>
          </w:tcPr>
          <w:p w14:paraId="7206A97C" w14:textId="5F91F6AD" w:rsidR="00AE60B8" w:rsidRPr="00C31FEF" w:rsidRDefault="00022CFF" w:rsidP="00AE60B8">
            <w:pPr>
              <w:rPr>
                <w:rFonts w:ascii="Times New Roman" w:hAnsi="Times New Roman"/>
                <w:i/>
                <w:iCs/>
                <w:lang w:val="en-US"/>
              </w:rPr>
            </w:pPr>
            <w:r w:rsidRPr="00C31FEF">
              <w:rPr>
                <w:rFonts w:ascii="Times New Roman" w:hAnsi="Times New Roman"/>
                <w:i/>
                <w:iCs/>
                <w:lang w:val="en-US"/>
              </w:rPr>
              <w:t>RDBMS</w:t>
            </w:r>
          </w:p>
        </w:tc>
        <w:tc>
          <w:tcPr>
            <w:tcW w:w="2350" w:type="dxa"/>
          </w:tcPr>
          <w:p w14:paraId="04A0E306" w14:textId="294A50CC" w:rsidR="00AE60B8" w:rsidRPr="00C31FEF" w:rsidRDefault="00022CFF" w:rsidP="00AE60B8">
            <w:pPr>
              <w:rPr>
                <w:rFonts w:ascii="Times New Roman" w:hAnsi="Times New Roman"/>
                <w:i/>
                <w:iCs/>
                <w:lang w:val="en-US"/>
              </w:rPr>
            </w:pPr>
            <w:r w:rsidRPr="00C31FEF">
              <w:rPr>
                <w:rFonts w:ascii="Times New Roman" w:hAnsi="Times New Roman"/>
                <w:i/>
                <w:iCs/>
                <w:lang w:val="en-US"/>
              </w:rPr>
              <w:t>(Datenbank)</w:t>
            </w:r>
          </w:p>
        </w:tc>
        <w:tc>
          <w:tcPr>
            <w:tcW w:w="2351" w:type="dxa"/>
          </w:tcPr>
          <w:p w14:paraId="2B322317" w14:textId="135A7FFF" w:rsidR="00AE60B8" w:rsidRPr="00C31FEF" w:rsidRDefault="00022CFF" w:rsidP="00AE60B8">
            <w:pPr>
              <w:rPr>
                <w:rFonts w:ascii="Times New Roman" w:hAnsi="Times New Roman"/>
                <w:i/>
                <w:iCs/>
                <w:lang w:val="en-US"/>
              </w:rPr>
            </w:pPr>
            <w:r w:rsidRPr="00C31FEF">
              <w:rPr>
                <w:rFonts w:ascii="Times New Roman" w:hAnsi="Times New Roman"/>
                <w:i/>
                <w:iCs/>
                <w:lang w:val="en-US"/>
              </w:rPr>
              <w:t>(Versio)</w:t>
            </w:r>
          </w:p>
        </w:tc>
        <w:tc>
          <w:tcPr>
            <w:tcW w:w="2351" w:type="dxa"/>
          </w:tcPr>
          <w:p w14:paraId="3D78EEE4" w14:textId="77777777" w:rsidR="00AE60B8" w:rsidRPr="00C31FEF" w:rsidRDefault="00AE60B8" w:rsidP="00AE60B8">
            <w:pPr>
              <w:rPr>
                <w:rFonts w:ascii="Times New Roman" w:hAnsi="Times New Roman"/>
                <w:i/>
                <w:iCs/>
                <w:lang w:val="en-US"/>
              </w:rPr>
            </w:pPr>
          </w:p>
        </w:tc>
      </w:tr>
      <w:tr w:rsidR="00AE60B8" w:rsidRPr="00C31FEF" w14:paraId="353F8E46" w14:textId="77777777" w:rsidTr="00022CFF">
        <w:tc>
          <w:tcPr>
            <w:tcW w:w="2350" w:type="dxa"/>
          </w:tcPr>
          <w:p w14:paraId="10F7E0C4" w14:textId="23353879" w:rsidR="00AE60B8" w:rsidRPr="00C31FEF" w:rsidRDefault="00022CFF" w:rsidP="00AE60B8">
            <w:pPr>
              <w:rPr>
                <w:rFonts w:ascii="Times New Roman" w:hAnsi="Times New Roman"/>
                <w:i/>
                <w:iCs/>
                <w:lang w:val="en-US"/>
              </w:rPr>
            </w:pPr>
            <w:r w:rsidRPr="00C31FEF">
              <w:rPr>
                <w:rFonts w:ascii="Times New Roman" w:hAnsi="Times New Roman"/>
                <w:i/>
                <w:iCs/>
                <w:lang w:val="en-US"/>
              </w:rPr>
              <w:t>…</w:t>
            </w:r>
          </w:p>
        </w:tc>
        <w:tc>
          <w:tcPr>
            <w:tcW w:w="2350" w:type="dxa"/>
          </w:tcPr>
          <w:p w14:paraId="107674A1" w14:textId="4BE92C4E" w:rsidR="00AE60B8" w:rsidRPr="00C31FEF" w:rsidRDefault="00022CFF" w:rsidP="00AE60B8">
            <w:pPr>
              <w:rPr>
                <w:rFonts w:ascii="Times New Roman" w:hAnsi="Times New Roman"/>
                <w:i/>
                <w:iCs/>
                <w:lang w:val="en-US"/>
              </w:rPr>
            </w:pPr>
            <w:r w:rsidRPr="00C31FEF">
              <w:rPr>
                <w:rFonts w:ascii="Times New Roman" w:hAnsi="Times New Roman"/>
                <w:i/>
                <w:iCs/>
                <w:lang w:val="en-US"/>
              </w:rPr>
              <w:t>…</w:t>
            </w:r>
          </w:p>
        </w:tc>
        <w:tc>
          <w:tcPr>
            <w:tcW w:w="2351" w:type="dxa"/>
          </w:tcPr>
          <w:p w14:paraId="2B650B86" w14:textId="5979BB5B" w:rsidR="00AE60B8" w:rsidRPr="00C31FEF" w:rsidRDefault="00022CFF" w:rsidP="00AE60B8">
            <w:pPr>
              <w:rPr>
                <w:rFonts w:ascii="Times New Roman" w:hAnsi="Times New Roman"/>
                <w:i/>
                <w:iCs/>
                <w:lang w:val="en-US"/>
              </w:rPr>
            </w:pPr>
            <w:r w:rsidRPr="00C31FEF">
              <w:rPr>
                <w:rFonts w:ascii="Times New Roman" w:hAnsi="Times New Roman"/>
                <w:i/>
                <w:iCs/>
                <w:lang w:val="en-US"/>
              </w:rPr>
              <w:t>…</w:t>
            </w:r>
          </w:p>
        </w:tc>
        <w:tc>
          <w:tcPr>
            <w:tcW w:w="2351" w:type="dxa"/>
          </w:tcPr>
          <w:p w14:paraId="5E77CEA6" w14:textId="77777777" w:rsidR="00AE60B8" w:rsidRPr="00C31FEF" w:rsidRDefault="00AE60B8" w:rsidP="00AE60B8">
            <w:pPr>
              <w:rPr>
                <w:rFonts w:ascii="Times New Roman" w:hAnsi="Times New Roman"/>
                <w:i/>
                <w:iCs/>
                <w:lang w:val="en-US"/>
              </w:rPr>
            </w:pPr>
          </w:p>
        </w:tc>
      </w:tr>
    </w:tbl>
    <w:p w14:paraId="4EF6A89B" w14:textId="77777777" w:rsidR="00AE60B8" w:rsidRPr="00022CFF" w:rsidRDefault="00AE60B8" w:rsidP="00AE60B8">
      <w:pPr>
        <w:rPr>
          <w:lang w:val="en-US"/>
        </w:rPr>
      </w:pPr>
    </w:p>
    <w:p w14:paraId="330A17BC" w14:textId="77777777" w:rsidR="00022CFF" w:rsidRDefault="00000000">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Inhalt:</w:t>
      </w:r>
      <w:r>
        <w:rPr>
          <w:i/>
        </w:rPr>
        <w:br/>
      </w:r>
      <w:r w:rsidR="00022CFF" w:rsidRPr="00022CFF">
        <w:rPr>
          <w:i/>
        </w:rPr>
        <w:t>Übersicht über alle Bestandteile der Laufzeitumgebung, die zum Betrieb der Anwendung nötig sind. Hierbei sind nur die direkten Abhängigkeiten aufzulisten. Transitive Abhängigkeiten, wie sie u.a. Betriebssysteme in der Regel darstellen, müssen nicht angegeben werden.</w:t>
      </w:r>
    </w:p>
    <w:p w14:paraId="5716CC59" w14:textId="0C3EB4EC" w:rsidR="00690B89" w:rsidRDefault="00000000">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Quelle:</w:t>
      </w:r>
      <w:r>
        <w:rPr>
          <w:i/>
        </w:rPr>
        <w:br/>
        <w:t>Systementwurf</w:t>
      </w:r>
      <w:r w:rsidR="00022CFF">
        <w:rPr>
          <w:i/>
        </w:rPr>
        <w:t>, Produktkatalog IsyFact</w:t>
      </w:r>
    </w:p>
    <w:p w14:paraId="20AA4B33" w14:textId="0F4C3806"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r>
      <w:r w:rsidR="00022CFF">
        <w:rPr>
          <w:i/>
        </w:rPr>
        <w:t>Tabelle, Freitext (für weitere Bemerkungen)</w:t>
      </w:r>
    </w:p>
    <w:p w14:paraId="0283FCA6" w14:textId="3DB6B198" w:rsidR="00022CFF" w:rsidRDefault="00022CFF" w:rsidP="00022CFF">
      <w:pPr>
        <w:pStyle w:val="berschrift3"/>
      </w:pPr>
      <w:bookmarkStart w:id="26" w:name="_Toc145574148"/>
      <w:bookmarkStart w:id="27" w:name="_Ref347237987"/>
      <w:r>
        <w:lastRenderedPageBreak/>
        <w:t>Nachbarsysteme</w:t>
      </w:r>
      <w:bookmarkEnd w:id="26"/>
    </w:p>
    <w:p w14:paraId="24C7DD47" w14:textId="40953432" w:rsidR="00022CFF" w:rsidRDefault="00022CFF" w:rsidP="00022CFF">
      <w:r w:rsidRPr="00022CFF">
        <w:t>Die Anwendung Beispielverzeichnis benötigt die folgenden Nachbarsysteme, um alle Anwendungsfälle erfolgreich durchführen zu können.</w:t>
      </w:r>
    </w:p>
    <w:p w14:paraId="373F6A74" w14:textId="67588250" w:rsidR="00022CFF" w:rsidRDefault="00022CFF" w:rsidP="00022CFF">
      <w:pPr>
        <w:pStyle w:val="Beschriftung"/>
        <w:keepNext/>
      </w:pPr>
      <w:r>
        <w:t xml:space="preserve">Tabelle </w:t>
      </w:r>
      <w:r>
        <w:fldChar w:fldCharType="begin"/>
      </w:r>
      <w:r>
        <w:instrText xml:space="preserve"> SEQ Tabelle \* ARABIC </w:instrText>
      </w:r>
      <w:r>
        <w:fldChar w:fldCharType="separate"/>
      </w:r>
      <w:r w:rsidR="000F11A7">
        <w:rPr>
          <w:noProof/>
        </w:rPr>
        <w:t>3</w:t>
      </w:r>
      <w:r>
        <w:fldChar w:fldCharType="end"/>
      </w:r>
      <w:r>
        <w:t>. Beispielverzeichnis: Benötigte Nachbarsysteme</w:t>
      </w:r>
    </w:p>
    <w:tbl>
      <w:tblPr>
        <w:tblStyle w:val="sdm-Tabelle"/>
        <w:tblW w:w="9590" w:type="dxa"/>
        <w:tblLook w:val="04A0" w:firstRow="1" w:lastRow="0" w:firstColumn="1" w:lastColumn="0" w:noHBand="0" w:noVBand="1"/>
      </w:tblPr>
      <w:tblGrid>
        <w:gridCol w:w="2397"/>
        <w:gridCol w:w="2397"/>
        <w:gridCol w:w="2398"/>
        <w:gridCol w:w="2398"/>
      </w:tblGrid>
      <w:tr w:rsidR="00022CFF" w:rsidRPr="00C31FEF" w14:paraId="298C044B" w14:textId="77777777" w:rsidTr="00022CFF">
        <w:trPr>
          <w:cnfStyle w:val="100000000000" w:firstRow="1" w:lastRow="0" w:firstColumn="0" w:lastColumn="0" w:oddVBand="0" w:evenVBand="0" w:oddHBand="0" w:evenHBand="0" w:firstRowFirstColumn="0" w:firstRowLastColumn="0" w:lastRowFirstColumn="0" w:lastRowLastColumn="0"/>
          <w:trHeight w:val="590"/>
        </w:trPr>
        <w:tc>
          <w:tcPr>
            <w:tcW w:w="2397" w:type="dxa"/>
          </w:tcPr>
          <w:p w14:paraId="58CFB16B" w14:textId="4FAA9C9C" w:rsidR="00022CFF" w:rsidRPr="00C31FEF" w:rsidRDefault="00022CFF" w:rsidP="00022CFF">
            <w:pPr>
              <w:rPr>
                <w:rFonts w:ascii="Times New Roman" w:hAnsi="Times New Roman"/>
                <w:i/>
                <w:iCs/>
              </w:rPr>
            </w:pPr>
            <w:r w:rsidRPr="00C31FEF">
              <w:rPr>
                <w:rFonts w:ascii="Times New Roman" w:hAnsi="Times New Roman"/>
                <w:i/>
                <w:iCs/>
              </w:rPr>
              <w:t>Nachbarsystem</w:t>
            </w:r>
          </w:p>
        </w:tc>
        <w:tc>
          <w:tcPr>
            <w:tcW w:w="2397" w:type="dxa"/>
          </w:tcPr>
          <w:p w14:paraId="32D63375" w14:textId="329446A7" w:rsidR="00022CFF" w:rsidRPr="00C31FEF" w:rsidRDefault="00022CFF" w:rsidP="00022CFF">
            <w:pPr>
              <w:rPr>
                <w:rFonts w:ascii="Times New Roman" w:hAnsi="Times New Roman"/>
                <w:i/>
                <w:iCs/>
              </w:rPr>
            </w:pPr>
            <w:r w:rsidRPr="00C31FEF">
              <w:rPr>
                <w:rFonts w:ascii="Times New Roman" w:hAnsi="Times New Roman"/>
                <w:i/>
                <w:iCs/>
              </w:rPr>
              <w:t>Schnitstelle</w:t>
            </w:r>
          </w:p>
        </w:tc>
        <w:tc>
          <w:tcPr>
            <w:tcW w:w="2398" w:type="dxa"/>
          </w:tcPr>
          <w:p w14:paraId="5E80E452" w14:textId="49212B9C" w:rsidR="00022CFF" w:rsidRPr="00C31FEF" w:rsidRDefault="00022CFF" w:rsidP="00022CFF">
            <w:pPr>
              <w:rPr>
                <w:rFonts w:ascii="Times New Roman" w:hAnsi="Times New Roman"/>
                <w:i/>
                <w:iCs/>
              </w:rPr>
            </w:pPr>
            <w:r w:rsidRPr="00C31FEF">
              <w:rPr>
                <w:rFonts w:ascii="Times New Roman" w:hAnsi="Times New Roman"/>
                <w:i/>
                <w:iCs/>
              </w:rPr>
              <w:t>Version</w:t>
            </w:r>
          </w:p>
        </w:tc>
        <w:tc>
          <w:tcPr>
            <w:tcW w:w="2398" w:type="dxa"/>
          </w:tcPr>
          <w:p w14:paraId="11C40F4F" w14:textId="6B19FD82" w:rsidR="00022CFF" w:rsidRPr="00C31FEF" w:rsidRDefault="00022CFF" w:rsidP="00022CFF">
            <w:pPr>
              <w:rPr>
                <w:rFonts w:ascii="Times New Roman" w:hAnsi="Times New Roman"/>
                <w:i/>
                <w:iCs/>
              </w:rPr>
            </w:pPr>
            <w:r w:rsidRPr="00C31FEF">
              <w:rPr>
                <w:rFonts w:ascii="Times New Roman" w:hAnsi="Times New Roman"/>
                <w:i/>
                <w:iCs/>
              </w:rPr>
              <w:t>Essenziell?</w:t>
            </w:r>
          </w:p>
        </w:tc>
      </w:tr>
      <w:tr w:rsidR="00022CFF" w:rsidRPr="00C31FEF" w14:paraId="016B4627" w14:textId="77777777" w:rsidTr="00022CFF">
        <w:trPr>
          <w:trHeight w:val="604"/>
        </w:trPr>
        <w:tc>
          <w:tcPr>
            <w:tcW w:w="2397" w:type="dxa"/>
          </w:tcPr>
          <w:p w14:paraId="7B8D8CBB" w14:textId="479F009E" w:rsidR="00022CFF" w:rsidRPr="00C31FEF" w:rsidRDefault="00022CFF" w:rsidP="00022CFF">
            <w:pPr>
              <w:rPr>
                <w:rFonts w:ascii="Times New Roman" w:hAnsi="Times New Roman"/>
                <w:i/>
                <w:iCs/>
              </w:rPr>
            </w:pPr>
            <w:r w:rsidRPr="00C31FEF">
              <w:rPr>
                <w:rFonts w:ascii="Times New Roman" w:hAnsi="Times New Roman"/>
                <w:i/>
                <w:iCs/>
              </w:rPr>
              <w:t>isy-nachbar-b-gk</w:t>
            </w:r>
          </w:p>
        </w:tc>
        <w:tc>
          <w:tcPr>
            <w:tcW w:w="2397" w:type="dxa"/>
          </w:tcPr>
          <w:p w14:paraId="005CD9D3" w14:textId="70C683E1" w:rsidR="00022CFF" w:rsidRPr="00C31FEF" w:rsidRDefault="00022CFF" w:rsidP="00022CFF">
            <w:pPr>
              <w:rPr>
                <w:rFonts w:ascii="Times New Roman" w:hAnsi="Times New Roman"/>
                <w:i/>
                <w:iCs/>
              </w:rPr>
            </w:pPr>
            <w:r w:rsidRPr="00C31FEF">
              <w:rPr>
                <w:rFonts w:ascii="Times New Roman" w:hAnsi="Times New Roman"/>
                <w:i/>
                <w:iCs/>
              </w:rPr>
              <w:t>(Schnittstelle)</w:t>
            </w:r>
          </w:p>
        </w:tc>
        <w:tc>
          <w:tcPr>
            <w:tcW w:w="2398" w:type="dxa"/>
          </w:tcPr>
          <w:p w14:paraId="051D18BF" w14:textId="0E045097" w:rsidR="00022CFF" w:rsidRPr="00C31FEF" w:rsidRDefault="00022CFF" w:rsidP="00022CFF">
            <w:pPr>
              <w:rPr>
                <w:rFonts w:ascii="Times New Roman" w:hAnsi="Times New Roman"/>
                <w:i/>
                <w:iCs/>
              </w:rPr>
            </w:pPr>
            <w:r w:rsidRPr="00C31FEF">
              <w:rPr>
                <w:rFonts w:ascii="Times New Roman" w:hAnsi="Times New Roman"/>
                <w:i/>
                <w:iCs/>
              </w:rPr>
              <w:t>(Version)</w:t>
            </w:r>
          </w:p>
        </w:tc>
        <w:tc>
          <w:tcPr>
            <w:tcW w:w="2398" w:type="dxa"/>
          </w:tcPr>
          <w:p w14:paraId="484B077E" w14:textId="204FF1DA" w:rsidR="00022CFF" w:rsidRPr="00C31FEF" w:rsidRDefault="00022CFF" w:rsidP="00022CFF">
            <w:pPr>
              <w:rPr>
                <w:rFonts w:ascii="Times New Roman" w:hAnsi="Times New Roman"/>
                <w:i/>
                <w:iCs/>
              </w:rPr>
            </w:pPr>
            <w:r w:rsidRPr="00C31FEF">
              <w:rPr>
                <w:rFonts w:ascii="Times New Roman" w:hAnsi="Times New Roman"/>
                <w:i/>
                <w:iCs/>
              </w:rPr>
              <w:t>nein</w:t>
            </w:r>
          </w:p>
        </w:tc>
      </w:tr>
      <w:tr w:rsidR="00022CFF" w:rsidRPr="00C31FEF" w14:paraId="13652EBF" w14:textId="77777777" w:rsidTr="00022CFF">
        <w:trPr>
          <w:trHeight w:val="590"/>
        </w:trPr>
        <w:tc>
          <w:tcPr>
            <w:tcW w:w="2397" w:type="dxa"/>
          </w:tcPr>
          <w:p w14:paraId="0B6EFD8B" w14:textId="7EAD0323" w:rsidR="00022CFF" w:rsidRPr="00C31FEF" w:rsidRDefault="00022CFF" w:rsidP="00022CFF">
            <w:pPr>
              <w:rPr>
                <w:rFonts w:ascii="Times New Roman" w:hAnsi="Times New Roman"/>
                <w:i/>
                <w:iCs/>
              </w:rPr>
            </w:pPr>
            <w:r w:rsidRPr="00C31FEF">
              <w:rPr>
                <w:rFonts w:ascii="Times New Roman" w:hAnsi="Times New Roman"/>
                <w:i/>
                <w:iCs/>
              </w:rPr>
              <w:t>isy-nachbar-c-gk</w:t>
            </w:r>
          </w:p>
        </w:tc>
        <w:tc>
          <w:tcPr>
            <w:tcW w:w="2397" w:type="dxa"/>
          </w:tcPr>
          <w:p w14:paraId="3C0179E4" w14:textId="4B7238B0" w:rsidR="00022CFF" w:rsidRPr="00C31FEF" w:rsidRDefault="00022CFF" w:rsidP="00022CFF">
            <w:pPr>
              <w:rPr>
                <w:rFonts w:ascii="Times New Roman" w:hAnsi="Times New Roman"/>
                <w:i/>
                <w:iCs/>
              </w:rPr>
            </w:pPr>
            <w:r w:rsidRPr="00C31FEF">
              <w:rPr>
                <w:rFonts w:ascii="Times New Roman" w:hAnsi="Times New Roman"/>
                <w:i/>
                <w:iCs/>
              </w:rPr>
              <w:t>(Schnittstelle)</w:t>
            </w:r>
          </w:p>
        </w:tc>
        <w:tc>
          <w:tcPr>
            <w:tcW w:w="2398" w:type="dxa"/>
          </w:tcPr>
          <w:p w14:paraId="1FADEE3E" w14:textId="5094A919" w:rsidR="00022CFF" w:rsidRPr="00C31FEF" w:rsidRDefault="00022CFF" w:rsidP="00022CFF">
            <w:pPr>
              <w:rPr>
                <w:rFonts w:ascii="Times New Roman" w:hAnsi="Times New Roman"/>
                <w:i/>
                <w:iCs/>
              </w:rPr>
            </w:pPr>
            <w:r w:rsidRPr="00C31FEF">
              <w:rPr>
                <w:rFonts w:ascii="Times New Roman" w:hAnsi="Times New Roman"/>
                <w:i/>
                <w:iCs/>
              </w:rPr>
              <w:t>(Version)</w:t>
            </w:r>
          </w:p>
        </w:tc>
        <w:tc>
          <w:tcPr>
            <w:tcW w:w="2398" w:type="dxa"/>
          </w:tcPr>
          <w:p w14:paraId="6E998A8D" w14:textId="499C4A5D" w:rsidR="00022CFF" w:rsidRPr="00C31FEF" w:rsidRDefault="00C31FEF" w:rsidP="00022CFF">
            <w:pPr>
              <w:rPr>
                <w:rFonts w:ascii="Times New Roman" w:hAnsi="Times New Roman"/>
                <w:i/>
                <w:iCs/>
              </w:rPr>
            </w:pPr>
            <w:r>
              <w:rPr>
                <w:rFonts w:ascii="Times New Roman" w:hAnsi="Times New Roman"/>
                <w:i/>
                <w:iCs/>
              </w:rPr>
              <w:t>j</w:t>
            </w:r>
            <w:r w:rsidR="00022CFF" w:rsidRPr="00C31FEF">
              <w:rPr>
                <w:rFonts w:ascii="Times New Roman" w:hAnsi="Times New Roman"/>
                <w:i/>
                <w:iCs/>
              </w:rPr>
              <w:t>a</w:t>
            </w:r>
          </w:p>
        </w:tc>
      </w:tr>
      <w:tr w:rsidR="00022CFF" w:rsidRPr="00C31FEF" w14:paraId="2916221C" w14:textId="77777777" w:rsidTr="00022CFF">
        <w:trPr>
          <w:trHeight w:val="590"/>
        </w:trPr>
        <w:tc>
          <w:tcPr>
            <w:tcW w:w="2397" w:type="dxa"/>
          </w:tcPr>
          <w:p w14:paraId="2BBF220A" w14:textId="44184B36" w:rsidR="00022CFF" w:rsidRPr="00C31FEF" w:rsidRDefault="00022CFF" w:rsidP="00022CFF">
            <w:pPr>
              <w:rPr>
                <w:rFonts w:ascii="Times New Roman" w:hAnsi="Times New Roman"/>
                <w:i/>
                <w:iCs/>
              </w:rPr>
            </w:pPr>
            <w:r w:rsidRPr="00C31FEF">
              <w:rPr>
                <w:rFonts w:ascii="Times New Roman" w:hAnsi="Times New Roman"/>
                <w:i/>
                <w:iCs/>
              </w:rPr>
              <w:t>…</w:t>
            </w:r>
          </w:p>
        </w:tc>
        <w:tc>
          <w:tcPr>
            <w:tcW w:w="2397" w:type="dxa"/>
          </w:tcPr>
          <w:p w14:paraId="5E89AC81" w14:textId="07B5FC73" w:rsidR="00022CFF" w:rsidRPr="00C31FEF" w:rsidRDefault="00022CFF" w:rsidP="00022CFF">
            <w:pPr>
              <w:rPr>
                <w:rFonts w:ascii="Times New Roman" w:hAnsi="Times New Roman"/>
                <w:i/>
                <w:iCs/>
              </w:rPr>
            </w:pPr>
            <w:r w:rsidRPr="00C31FEF">
              <w:rPr>
                <w:rFonts w:ascii="Times New Roman" w:hAnsi="Times New Roman"/>
                <w:i/>
                <w:iCs/>
              </w:rPr>
              <w:t>…</w:t>
            </w:r>
          </w:p>
        </w:tc>
        <w:tc>
          <w:tcPr>
            <w:tcW w:w="2398" w:type="dxa"/>
          </w:tcPr>
          <w:p w14:paraId="62ABA6A8" w14:textId="59B462BE" w:rsidR="00022CFF" w:rsidRPr="00C31FEF" w:rsidRDefault="00022CFF" w:rsidP="00022CFF">
            <w:pPr>
              <w:rPr>
                <w:rFonts w:ascii="Times New Roman" w:hAnsi="Times New Roman"/>
                <w:i/>
                <w:iCs/>
              </w:rPr>
            </w:pPr>
            <w:r w:rsidRPr="00C31FEF">
              <w:rPr>
                <w:rFonts w:ascii="Times New Roman" w:hAnsi="Times New Roman"/>
                <w:i/>
                <w:iCs/>
              </w:rPr>
              <w:t>…</w:t>
            </w:r>
          </w:p>
        </w:tc>
        <w:tc>
          <w:tcPr>
            <w:tcW w:w="2398" w:type="dxa"/>
          </w:tcPr>
          <w:p w14:paraId="6E25540B" w14:textId="11B29323" w:rsidR="00022CFF" w:rsidRPr="00C31FEF" w:rsidRDefault="00022CFF" w:rsidP="00022CFF">
            <w:pPr>
              <w:rPr>
                <w:rFonts w:ascii="Times New Roman" w:hAnsi="Times New Roman"/>
                <w:i/>
                <w:iCs/>
              </w:rPr>
            </w:pPr>
            <w:r w:rsidRPr="00C31FEF">
              <w:rPr>
                <w:rFonts w:ascii="Times New Roman" w:hAnsi="Times New Roman"/>
                <w:i/>
                <w:iCs/>
              </w:rPr>
              <w:t>…</w:t>
            </w:r>
          </w:p>
        </w:tc>
      </w:tr>
    </w:tbl>
    <w:p w14:paraId="53FA6852" w14:textId="77777777"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Inhalt:</w:t>
      </w:r>
      <w:r>
        <w:rPr>
          <w:i/>
        </w:rPr>
        <w:br/>
      </w:r>
      <w:r w:rsidRPr="00022CFF">
        <w:rPr>
          <w:i/>
        </w:rPr>
        <w:t>Übersicht über alle Nachbarsystemen, die zum Betrieb der Anwendung nötig sind. Neben der Tabelle sollte in einem kurzen Text für jedes Nachbarsystem der Grund der Abhängigkeit beschrieben sein.</w:t>
      </w:r>
    </w:p>
    <w:p w14:paraId="054F0546" w14:textId="1C9F2186"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 xml:space="preserve">          </w:t>
      </w:r>
      <w:r w:rsidRPr="00022CFF">
        <w:rPr>
          <w:i/>
        </w:rPr>
        <w:t>Essenzielle Abhängigkeiten sind nötig, um die Kernfunktionalität der Anwendung bereitzustellen. Nicht essenzielle Abhängigkeiten hingegen bieten zusätzliche Funktionalität, falls benötigt.</w:t>
      </w:r>
    </w:p>
    <w:p w14:paraId="0A1221A1" w14:textId="0D4B190C"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Quelle:</w:t>
      </w:r>
      <w:r>
        <w:rPr>
          <w:i/>
        </w:rPr>
        <w:br/>
        <w:t>Systementwurf</w:t>
      </w:r>
    </w:p>
    <w:p w14:paraId="74A0C3C6" w14:textId="77777777" w:rsidR="00022CFF" w:rsidRDefault="00022CFF" w:rsidP="00022CFF">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t>Tabelle, Freitext (für weitere Bemerkungen)</w:t>
      </w:r>
    </w:p>
    <w:p w14:paraId="37003257" w14:textId="4204C593" w:rsidR="00022CFF" w:rsidRDefault="00022CFF" w:rsidP="00022CFF">
      <w:pPr>
        <w:pStyle w:val="berschrift3"/>
      </w:pPr>
      <w:bookmarkStart w:id="28" w:name="_Toc145574149"/>
      <w:r>
        <w:t>Verteilungssicht</w:t>
      </w:r>
      <w:bookmarkEnd w:id="28"/>
    </w:p>
    <w:p w14:paraId="31BE89A4" w14:textId="375E2467"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Inhalt:</w:t>
      </w:r>
      <w:r>
        <w:rPr>
          <w:i/>
        </w:rPr>
        <w:br/>
        <w:t>Deployment-Diagramm des Systems mi grober Erklärung</w:t>
      </w:r>
    </w:p>
    <w:p w14:paraId="31A753E4" w14:textId="0E54B3B5" w:rsidR="00022CFF" w:rsidRP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bCs/>
          <w:i/>
        </w:rPr>
      </w:pPr>
      <w:r>
        <w:rPr>
          <w:b/>
          <w:i/>
        </w:rPr>
        <w:tab/>
      </w:r>
      <w:r w:rsidRPr="00022CFF">
        <w:rPr>
          <w:bCs/>
          <w:i/>
        </w:rPr>
        <w:t>Folgende Aspekte sind im Diagramm darzustellen:</w:t>
      </w:r>
    </w:p>
    <w:p w14:paraId="26F2F1F9" w14:textId="79C6DE6E"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ab/>
      </w:r>
      <w:r w:rsidRPr="00022CFF">
        <w:rPr>
          <w:i/>
        </w:rPr>
        <w:t>-</w:t>
      </w:r>
      <w:r>
        <w:rPr>
          <w:i/>
        </w:rPr>
        <w:t xml:space="preserve"> </w:t>
      </w:r>
      <w:r w:rsidRPr="00022CFF">
        <w:rPr>
          <w:i/>
        </w:rPr>
        <w:t>Verteilung der IT-Systeme der Anwendung auf Server, also das Clustering der IT-Systeme,</w:t>
      </w:r>
    </w:p>
    <w:p w14:paraId="2AAD5926" w14:textId="422A7C2A"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 xml:space="preserve">- </w:t>
      </w:r>
      <w:r w:rsidRPr="00022CFF">
        <w:rPr>
          <w:i/>
        </w:rPr>
        <w:t>Laufzeitumgebungen (Tomcat),</w:t>
      </w:r>
    </w:p>
    <w:p w14:paraId="2A28AF25" w14:textId="77B0F8A1"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 xml:space="preserve">- </w:t>
      </w:r>
      <w:r w:rsidRPr="00022CFF">
        <w:rPr>
          <w:i/>
        </w:rPr>
        <w:t>Genutzte andere Systeme und deren Kommunikationsbeziehungen,</w:t>
      </w:r>
    </w:p>
    <w:p w14:paraId="5C427DDC" w14:textId="09B091FB"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 xml:space="preserve">- </w:t>
      </w:r>
      <w:r w:rsidRPr="00022CFF">
        <w:rPr>
          <w:i/>
        </w:rPr>
        <w:t>Genutzte technische System, z.B. Datenbank,</w:t>
      </w:r>
    </w:p>
    <w:p w14:paraId="10C262FB" w14:textId="11DC8332"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 xml:space="preserve">- </w:t>
      </w:r>
      <w:r w:rsidRPr="00022CFF">
        <w:rPr>
          <w:i/>
        </w:rPr>
        <w:t>Firewalls bzw. Netzwerkzonen,</w:t>
      </w:r>
    </w:p>
    <w:p w14:paraId="627ED056" w14:textId="11EED6D9"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 xml:space="preserve">- </w:t>
      </w:r>
      <w:r w:rsidRPr="00022CFF">
        <w:rPr>
          <w:i/>
        </w:rPr>
        <w:t>Kommunikationsprotokolle</w:t>
      </w:r>
    </w:p>
    <w:p w14:paraId="12B4FF9A" w14:textId="147DC785"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Hinweis:</w:t>
      </w:r>
      <w:r w:rsidRPr="00022CFF">
        <w:t xml:space="preserve"> </w:t>
      </w:r>
      <w:r w:rsidRPr="00022CFF">
        <w:rPr>
          <w:i/>
        </w:rPr>
        <w:t>Das Clustering von Nachbarsystemen kann vereinfacht dargestellt werden.</w:t>
      </w:r>
    </w:p>
    <w:p w14:paraId="5FD2EB84" w14:textId="77777777"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p>
    <w:p w14:paraId="75B31F15" w14:textId="77777777" w:rsidR="00022CFF" w:rsidRDefault="00022CFF" w:rsidP="00022CFF">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Quelle:</w:t>
      </w:r>
      <w:r>
        <w:rPr>
          <w:i/>
        </w:rPr>
        <w:br/>
        <w:t>Systementwurf</w:t>
      </w:r>
    </w:p>
    <w:p w14:paraId="4C1C6880" w14:textId="37C221EC" w:rsidR="00022CFF" w:rsidRPr="00022CFF" w:rsidRDefault="00022CFF" w:rsidP="00A0518A">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r>
      <w:r w:rsidR="00A0518A" w:rsidRPr="00A0518A">
        <w:rPr>
          <w:i/>
        </w:rPr>
        <w:t>Deployment-Diagramme, Tabellen, Freitext</w:t>
      </w:r>
    </w:p>
    <w:p w14:paraId="4013A756" w14:textId="1458F6A4" w:rsidR="00690B89" w:rsidRDefault="00000000">
      <w:pPr>
        <w:pStyle w:val="berschrift1"/>
      </w:pPr>
      <w:bookmarkStart w:id="29" w:name="_Toc145574150"/>
      <w:r>
        <w:lastRenderedPageBreak/>
        <w:t>Bauen de</w:t>
      </w:r>
      <w:bookmarkEnd w:id="27"/>
      <w:r w:rsidR="00A0518A">
        <w:t>r Anwendung</w:t>
      </w:r>
      <w:bookmarkEnd w:id="29"/>
    </w:p>
    <w:p w14:paraId="33FAADD2" w14:textId="2E0841C9" w:rsidR="00A0518A" w:rsidRDefault="00A0518A" w:rsidP="00A0518A">
      <w:r w:rsidRPr="00A0518A">
        <w:t xml:space="preserve">Das Bauen der Anwendung erfolgt über einen standardisierten Build-Mechanismus. Der Build benötigt die in </w:t>
      </w:r>
      <w:r>
        <w:fldChar w:fldCharType="begin"/>
      </w:r>
      <w:r>
        <w:instrText xml:space="preserve"> REF _Ref145335016 \h </w:instrText>
      </w:r>
      <w:r>
        <w:fldChar w:fldCharType="separate"/>
      </w:r>
      <w:r>
        <w:t xml:space="preserve">Tabelle </w:t>
      </w:r>
      <w:r>
        <w:rPr>
          <w:noProof/>
        </w:rPr>
        <w:t>3</w:t>
      </w:r>
      <w:r>
        <w:fldChar w:fldCharType="end"/>
      </w:r>
      <w:r>
        <w:t xml:space="preserve"> </w:t>
      </w:r>
      <w:r w:rsidRPr="00A0518A">
        <w:t>aufgelisteten Werkzeuge und Technologien. Weitere Abhängigkeiten werden durch die erforderlichen Build-Werkzeuge selbstständig nachgeladen.</w:t>
      </w:r>
    </w:p>
    <w:p w14:paraId="35C46633" w14:textId="20ACE155" w:rsidR="00A0518A" w:rsidRDefault="00A0518A" w:rsidP="00A0518A">
      <w:pPr>
        <w:pStyle w:val="Beschriftung"/>
        <w:keepNext/>
      </w:pPr>
      <w:bookmarkStart w:id="30" w:name="_Ref145335016"/>
      <w:r>
        <w:t xml:space="preserve">Tabelle </w:t>
      </w:r>
      <w:r>
        <w:fldChar w:fldCharType="begin"/>
      </w:r>
      <w:r>
        <w:instrText xml:space="preserve"> SEQ Tabelle \* ARABIC </w:instrText>
      </w:r>
      <w:r>
        <w:fldChar w:fldCharType="separate"/>
      </w:r>
      <w:r w:rsidR="000F11A7">
        <w:rPr>
          <w:noProof/>
        </w:rPr>
        <w:t>4</w:t>
      </w:r>
      <w:r>
        <w:fldChar w:fldCharType="end"/>
      </w:r>
      <w:bookmarkEnd w:id="30"/>
      <w:r>
        <w:t>. Erforderliche Build-Werkzeuge und Technologien</w:t>
      </w:r>
    </w:p>
    <w:tbl>
      <w:tblPr>
        <w:tblStyle w:val="sdm-Tabelle"/>
        <w:tblW w:w="0" w:type="auto"/>
        <w:tblLook w:val="04A0" w:firstRow="1" w:lastRow="0" w:firstColumn="1" w:lastColumn="0" w:noHBand="0" w:noVBand="1"/>
      </w:tblPr>
      <w:tblGrid>
        <w:gridCol w:w="4701"/>
        <w:gridCol w:w="4701"/>
      </w:tblGrid>
      <w:tr w:rsidR="00A0518A" w:rsidRPr="00C31FEF" w14:paraId="2AA26052" w14:textId="77777777" w:rsidTr="00A0518A">
        <w:trPr>
          <w:cnfStyle w:val="100000000000" w:firstRow="1" w:lastRow="0" w:firstColumn="0" w:lastColumn="0" w:oddVBand="0" w:evenVBand="0" w:oddHBand="0" w:evenHBand="0" w:firstRowFirstColumn="0" w:firstRowLastColumn="0" w:lastRowFirstColumn="0" w:lastRowLastColumn="0"/>
        </w:trPr>
        <w:tc>
          <w:tcPr>
            <w:tcW w:w="4701" w:type="dxa"/>
          </w:tcPr>
          <w:p w14:paraId="1ABC7E1E" w14:textId="0F0E8EFE" w:rsidR="00A0518A" w:rsidRPr="00C31FEF" w:rsidRDefault="00A0518A" w:rsidP="00A0518A">
            <w:pPr>
              <w:rPr>
                <w:rFonts w:ascii="Times New Roman" w:hAnsi="Times New Roman"/>
                <w:i/>
                <w:iCs/>
              </w:rPr>
            </w:pPr>
            <w:r w:rsidRPr="00C31FEF">
              <w:rPr>
                <w:rFonts w:ascii="Times New Roman" w:hAnsi="Times New Roman"/>
                <w:i/>
                <w:iCs/>
              </w:rPr>
              <w:t>Werkzeug</w:t>
            </w:r>
          </w:p>
        </w:tc>
        <w:tc>
          <w:tcPr>
            <w:tcW w:w="4701" w:type="dxa"/>
          </w:tcPr>
          <w:p w14:paraId="4C3F1200" w14:textId="2350BB1B" w:rsidR="00A0518A" w:rsidRPr="00C31FEF" w:rsidRDefault="00A0518A" w:rsidP="00A0518A">
            <w:pPr>
              <w:rPr>
                <w:rFonts w:ascii="Times New Roman" w:hAnsi="Times New Roman"/>
                <w:i/>
                <w:iCs/>
              </w:rPr>
            </w:pPr>
            <w:r w:rsidRPr="00C31FEF">
              <w:rPr>
                <w:rFonts w:ascii="Times New Roman" w:hAnsi="Times New Roman"/>
                <w:i/>
                <w:iCs/>
              </w:rPr>
              <w:t>Version</w:t>
            </w:r>
          </w:p>
        </w:tc>
      </w:tr>
      <w:tr w:rsidR="00A0518A" w:rsidRPr="00C31FEF" w14:paraId="4C8B6D45" w14:textId="77777777" w:rsidTr="00A0518A">
        <w:tc>
          <w:tcPr>
            <w:tcW w:w="4701" w:type="dxa"/>
          </w:tcPr>
          <w:p w14:paraId="3255E6DB" w14:textId="66ADB089" w:rsidR="00A0518A" w:rsidRPr="00C31FEF" w:rsidRDefault="00A0518A" w:rsidP="00A0518A">
            <w:pPr>
              <w:rPr>
                <w:rFonts w:ascii="Times New Roman" w:hAnsi="Times New Roman"/>
                <w:i/>
                <w:iCs/>
              </w:rPr>
            </w:pPr>
            <w:r w:rsidRPr="00C31FEF">
              <w:rPr>
                <w:rFonts w:ascii="Times New Roman" w:hAnsi="Times New Roman"/>
                <w:i/>
                <w:iCs/>
              </w:rPr>
              <w:t>Maven</w:t>
            </w:r>
          </w:p>
        </w:tc>
        <w:tc>
          <w:tcPr>
            <w:tcW w:w="4701" w:type="dxa"/>
          </w:tcPr>
          <w:p w14:paraId="24863AD3" w14:textId="4A7F2E0E" w:rsidR="00A0518A" w:rsidRPr="00C31FEF" w:rsidRDefault="00A0518A" w:rsidP="00A0518A">
            <w:pPr>
              <w:rPr>
                <w:rFonts w:ascii="Times New Roman" w:hAnsi="Times New Roman"/>
                <w:i/>
                <w:iCs/>
              </w:rPr>
            </w:pPr>
            <w:r w:rsidRPr="00C31FEF">
              <w:rPr>
                <w:rFonts w:ascii="Times New Roman" w:hAnsi="Times New Roman"/>
                <w:i/>
                <w:iCs/>
              </w:rPr>
              <w:t>3.x</w:t>
            </w:r>
          </w:p>
        </w:tc>
      </w:tr>
      <w:tr w:rsidR="00A0518A" w:rsidRPr="00C31FEF" w14:paraId="60B130FB" w14:textId="77777777" w:rsidTr="00A0518A">
        <w:tc>
          <w:tcPr>
            <w:tcW w:w="4701" w:type="dxa"/>
          </w:tcPr>
          <w:p w14:paraId="1BEBC7E3" w14:textId="4B05CF84" w:rsidR="00A0518A" w:rsidRPr="00C31FEF" w:rsidRDefault="00A0518A" w:rsidP="00A0518A">
            <w:pPr>
              <w:rPr>
                <w:rFonts w:ascii="Times New Roman" w:hAnsi="Times New Roman"/>
                <w:i/>
                <w:iCs/>
              </w:rPr>
            </w:pPr>
            <w:r w:rsidRPr="00C31FEF">
              <w:rPr>
                <w:rFonts w:ascii="Times New Roman" w:hAnsi="Times New Roman"/>
                <w:i/>
                <w:iCs/>
              </w:rPr>
              <w:t>(RPM)</w:t>
            </w:r>
          </w:p>
        </w:tc>
        <w:tc>
          <w:tcPr>
            <w:tcW w:w="4701" w:type="dxa"/>
          </w:tcPr>
          <w:p w14:paraId="3F5FFE72" w14:textId="3B351370" w:rsidR="00A0518A" w:rsidRPr="00C31FEF" w:rsidRDefault="00A0518A" w:rsidP="00A0518A">
            <w:pPr>
              <w:rPr>
                <w:rFonts w:ascii="Times New Roman" w:hAnsi="Times New Roman"/>
                <w:i/>
                <w:iCs/>
              </w:rPr>
            </w:pPr>
            <w:r w:rsidRPr="00C31FEF">
              <w:rPr>
                <w:rFonts w:ascii="Times New Roman" w:hAnsi="Times New Roman"/>
                <w:i/>
                <w:iCs/>
              </w:rPr>
              <w:t>…</w:t>
            </w:r>
          </w:p>
        </w:tc>
      </w:tr>
      <w:tr w:rsidR="00A0518A" w:rsidRPr="00C31FEF" w14:paraId="5FD3324F" w14:textId="77777777" w:rsidTr="00A0518A">
        <w:tc>
          <w:tcPr>
            <w:tcW w:w="4701" w:type="dxa"/>
          </w:tcPr>
          <w:p w14:paraId="08B0F7A9" w14:textId="44068158" w:rsidR="00A0518A" w:rsidRPr="00C31FEF" w:rsidRDefault="00A0518A" w:rsidP="00A0518A">
            <w:pPr>
              <w:jc w:val="left"/>
              <w:rPr>
                <w:rFonts w:ascii="Times New Roman" w:hAnsi="Times New Roman"/>
                <w:i/>
                <w:iCs/>
                <w:lang w:val="en-US"/>
              </w:rPr>
            </w:pPr>
            <w:r w:rsidRPr="00C31FEF">
              <w:rPr>
                <w:rFonts w:ascii="Times New Roman" w:hAnsi="Times New Roman"/>
                <w:i/>
                <w:iCs/>
                <w:lang w:val="en-US"/>
              </w:rPr>
              <w:t xml:space="preserve">Java Developement Kit </w:t>
            </w:r>
            <w:hyperlink r:id="rId29" w:history="1">
              <w:r w:rsidRPr="00C31FEF">
                <w:rPr>
                  <w:rStyle w:val="Hyperlink"/>
                  <w:rFonts w:ascii="Times New Roman" w:hAnsi="Times New Roman"/>
                  <w:i/>
                  <w:iCs/>
                  <w:lang w:val="en-US"/>
                </w:rPr>
                <w:t>OpenJDK (Eclipse Temurin von Adoptium)</w:t>
              </w:r>
            </w:hyperlink>
          </w:p>
        </w:tc>
        <w:tc>
          <w:tcPr>
            <w:tcW w:w="4701" w:type="dxa"/>
          </w:tcPr>
          <w:p w14:paraId="0819C625" w14:textId="59D7EA34" w:rsidR="00A0518A" w:rsidRPr="00C31FEF" w:rsidRDefault="00A0518A" w:rsidP="00A0518A">
            <w:pPr>
              <w:rPr>
                <w:rFonts w:ascii="Times New Roman" w:hAnsi="Times New Roman"/>
                <w:i/>
                <w:iCs/>
                <w:lang w:val="en-US"/>
              </w:rPr>
            </w:pPr>
            <w:r w:rsidRPr="00C31FEF">
              <w:rPr>
                <w:rFonts w:ascii="Times New Roman" w:hAnsi="Times New Roman"/>
                <w:i/>
                <w:iCs/>
                <w:lang w:val="en-US"/>
              </w:rPr>
              <w:t>17.-x</w:t>
            </w:r>
          </w:p>
        </w:tc>
      </w:tr>
      <w:tr w:rsidR="00A0518A" w:rsidRPr="00C31FEF" w14:paraId="278C42CA" w14:textId="77777777" w:rsidTr="00A0518A">
        <w:tc>
          <w:tcPr>
            <w:tcW w:w="4701" w:type="dxa"/>
          </w:tcPr>
          <w:p w14:paraId="443DFBBB" w14:textId="088FAA99" w:rsidR="00A0518A" w:rsidRPr="00C31FEF" w:rsidRDefault="00A0518A" w:rsidP="00A0518A">
            <w:pPr>
              <w:rPr>
                <w:rFonts w:ascii="Times New Roman" w:hAnsi="Times New Roman"/>
                <w:i/>
                <w:iCs/>
                <w:lang w:val="en-US"/>
              </w:rPr>
            </w:pPr>
            <w:r w:rsidRPr="00C31FEF">
              <w:rPr>
                <w:rFonts w:ascii="Times New Roman" w:hAnsi="Times New Roman"/>
                <w:i/>
                <w:iCs/>
                <w:lang w:val="en-US"/>
              </w:rPr>
              <w:t>(node.js)</w:t>
            </w:r>
          </w:p>
        </w:tc>
        <w:tc>
          <w:tcPr>
            <w:tcW w:w="4701" w:type="dxa"/>
          </w:tcPr>
          <w:p w14:paraId="18EF1884" w14:textId="0E0B42AB" w:rsidR="00A0518A" w:rsidRPr="00C31FEF" w:rsidRDefault="00A0518A" w:rsidP="00A0518A">
            <w:pPr>
              <w:rPr>
                <w:rFonts w:ascii="Times New Roman" w:hAnsi="Times New Roman"/>
                <w:i/>
                <w:iCs/>
                <w:lang w:val="en-US"/>
              </w:rPr>
            </w:pPr>
            <w:r w:rsidRPr="00C31FEF">
              <w:rPr>
                <w:rFonts w:ascii="Times New Roman" w:hAnsi="Times New Roman"/>
                <w:i/>
                <w:iCs/>
                <w:lang w:val="en-US"/>
              </w:rPr>
              <w:t>…</w:t>
            </w:r>
          </w:p>
        </w:tc>
      </w:tr>
    </w:tbl>
    <w:p w14:paraId="1795DCB9" w14:textId="6CDBCD2B" w:rsidR="00A0518A" w:rsidRDefault="00A0518A" w:rsidP="00A0518A">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Inhalt:</w:t>
      </w:r>
      <w:r>
        <w:rPr>
          <w:i/>
        </w:rPr>
        <w:br/>
      </w:r>
      <w:r w:rsidRPr="00A0518A">
        <w:rPr>
          <w:i/>
        </w:rPr>
        <w:t>Falls nötig, Tabelle mit weiteren Werkzeugen und Technologien vervollständigen. Die obige Tabelle ist mit Vorgaben aus dem Produktkatalog gefüllt.</w:t>
      </w:r>
    </w:p>
    <w:p w14:paraId="481BD5E9" w14:textId="1EF0424A" w:rsidR="00A0518A" w:rsidRPr="00022CFF" w:rsidRDefault="00A0518A" w:rsidP="00A0518A">
      <w:pPr>
        <w:pBdr>
          <w:top w:val="single" w:sz="4" w:space="1" w:color="auto"/>
          <w:left w:val="single" w:sz="4" w:space="4" w:color="auto"/>
          <w:bottom w:val="single" w:sz="4" w:space="1" w:color="auto"/>
          <w:right w:val="single" w:sz="4" w:space="4" w:color="auto"/>
        </w:pBdr>
        <w:ind w:left="540" w:hanging="540"/>
        <w:jc w:val="left"/>
      </w:pPr>
      <w:r w:rsidRPr="00A0518A">
        <w:rPr>
          <w:b/>
          <w:bCs/>
          <w:i/>
        </w:rPr>
        <w:t>Dokumentationsform:</w:t>
      </w:r>
      <w:r w:rsidRPr="00A0518A">
        <w:rPr>
          <w:i/>
        </w:rPr>
        <w:br/>
        <w:t>Tabelle</w:t>
      </w:r>
    </w:p>
    <w:p w14:paraId="0C1C01B9" w14:textId="77777777" w:rsidR="00A0518A" w:rsidRPr="00A0518A" w:rsidRDefault="00A0518A" w:rsidP="00A0518A"/>
    <w:p w14:paraId="13787BE7" w14:textId="35B5D088" w:rsidR="00A0518A" w:rsidRDefault="00A0518A" w:rsidP="00A0518A">
      <w:pPr>
        <w:pStyle w:val="berschrift2"/>
      </w:pPr>
      <w:bookmarkStart w:id="31" w:name="_Toc145574151"/>
      <w:r w:rsidRPr="00A0518A">
        <w:t>Bau der Beispielverzeichnis-GA und Beispielverzeichnis-Batch</w:t>
      </w:r>
      <w:bookmarkEnd w:id="31"/>
    </w:p>
    <w:p w14:paraId="1B0DC9C0" w14:textId="4D661121" w:rsidR="00A0518A" w:rsidRDefault="003B1706" w:rsidP="00A0518A">
      <w:r w:rsidRPr="003B1706">
        <w:rPr>
          <w:b/>
          <w:bCs/>
        </w:rPr>
        <w:t xml:space="preserve">Hinweis: </w:t>
      </w:r>
      <w:r w:rsidRPr="003B1706">
        <w:t>Falls die Anwendung den traditionellen RPM Build (via ant und rpmbuild) nicht verwendet, kann dieser Abschnitt entfallen.</w:t>
      </w:r>
    </w:p>
    <w:p w14:paraId="39D4DF99" w14:textId="12E8EB6A" w:rsidR="003B1706" w:rsidRPr="003B1706" w:rsidRDefault="003B1706" w:rsidP="003B1706">
      <w:r w:rsidRPr="003B1706">
        <w:t>Zum Erzeugen der RPM-Pakete wird das Werkzeug rpmbuild mithilfe von Ant über Maven benutzt. Dies setzt ein Artefakt-Repository zum Auflösen von Paketabhängigkeiten voraus.</w:t>
      </w:r>
    </w:p>
    <w:p w14:paraId="5FABFCF2" w14:textId="0C9C010D" w:rsidR="003B1706" w:rsidRDefault="003B1706" w:rsidP="003B1706">
      <w:r w:rsidRPr="003B1706">
        <w:t>Der Build wird folgendermaßen ausgeführt:</w:t>
      </w:r>
    </w:p>
    <w:p w14:paraId="57E10465" w14:textId="5E0B4FD7" w:rsidR="003B1706" w:rsidRDefault="003B1706" w:rsidP="003B1706">
      <w:pPr>
        <w:rPr>
          <w:rFonts w:ascii="Courier New" w:hAnsi="Courier New" w:cs="Courier New"/>
          <w:lang w:val="en-US"/>
        </w:rPr>
      </w:pPr>
      <w:r w:rsidRPr="003B1706">
        <w:rPr>
          <w:rFonts w:ascii="Courier New" w:hAnsi="Courier New" w:cs="Courier New"/>
          <w:lang w:val="en-US"/>
        </w:rPr>
        <w:t>mvn -Dbuild.number=&lt;Build-Nummer&gt; -Dtest=false -DfailIfNoTests=false clean package</w:t>
      </w:r>
    </w:p>
    <w:p w14:paraId="4B7825DB" w14:textId="5B5125B0" w:rsidR="003B1706" w:rsidRDefault="003B1706" w:rsidP="003B1706">
      <w:r w:rsidRPr="003B1706">
        <w:rPr>
          <w:b/>
          <w:bCs/>
        </w:rPr>
        <w:t>Tipp:</w:t>
      </w:r>
      <w:r w:rsidRPr="003B1706">
        <w:t xml:space="preserve"> Die Build-Nummer (Argument -Dbuild.number) wird üblicherweise mit der Lieferungsnummer belegt. Das bedeutet z. B.: 1.0.0_14 wird zu 14, oder allgemein: 1.0.0_x wird zu x.</w:t>
      </w:r>
    </w:p>
    <w:p w14:paraId="531FB6B0" w14:textId="147B4E80" w:rsidR="003B1706" w:rsidRDefault="003B1706" w:rsidP="003B1706">
      <w:r w:rsidRPr="003B1706">
        <w:lastRenderedPageBreak/>
        <w:t xml:space="preserve">Nach erfolgreichem Build befinden sich im Ordner </w:t>
      </w:r>
      <w:r w:rsidRPr="003B1706">
        <w:rPr>
          <w:rFonts w:ascii="Courier New" w:hAnsi="Courier New" w:cs="Courier New"/>
        </w:rPr>
        <w:t>isy-bsp-ga-deployment/target/RPMS/noarch</w:t>
      </w:r>
      <w:r w:rsidRPr="003B1706">
        <w:t xml:space="preserve"> folgende RPM-Pakete:</w:t>
      </w:r>
    </w:p>
    <w:p w14:paraId="1E0AFA6E" w14:textId="77777777" w:rsidR="003B1706" w:rsidRDefault="003B1706" w:rsidP="003B1706">
      <w:pPr>
        <w:pStyle w:val="Listenabsatz"/>
        <w:numPr>
          <w:ilvl w:val="0"/>
          <w:numId w:val="22"/>
        </w:numPr>
      </w:pPr>
      <w:r w:rsidRPr="003B1706">
        <w:rPr>
          <w:rFonts w:ascii="Courier New" w:hAnsi="Courier New" w:cs="Courier New"/>
        </w:rPr>
        <w:t>isy-bsp-ga-&lt;VERSION&gt;.noarch.rpm</w:t>
      </w:r>
      <w:r>
        <w:t>: Beispielverzeichnis-GA,</w:t>
      </w:r>
    </w:p>
    <w:p w14:paraId="597F301B" w14:textId="4BBCBDD9" w:rsidR="003B1706" w:rsidRDefault="003B1706" w:rsidP="003B1706">
      <w:pPr>
        <w:pStyle w:val="Listenabsatz"/>
        <w:numPr>
          <w:ilvl w:val="0"/>
          <w:numId w:val="22"/>
        </w:numPr>
      </w:pPr>
      <w:r w:rsidRPr="003B1706">
        <w:rPr>
          <w:rFonts w:ascii="Courier New" w:hAnsi="Courier New" w:cs="Courier New"/>
        </w:rPr>
        <w:t>isy-bsp-batch-&lt;VERSION&gt;.noarch.rpm</w:t>
      </w:r>
      <w:r>
        <w:t>: Beispielverzeichnis-Batch.</w:t>
      </w:r>
    </w:p>
    <w:p w14:paraId="22CC0D38" w14:textId="73EBDF06" w:rsidR="003B1706" w:rsidRDefault="003B1706" w:rsidP="003B1706">
      <w:r w:rsidRPr="003B1706">
        <w:t>In den folgenden Kapiteln wird die Installation der einzelnen Pakete näher beschrieben.</w:t>
      </w:r>
    </w:p>
    <w:p w14:paraId="6F032CCD" w14:textId="77777777" w:rsidR="003B1706" w:rsidRPr="003B1706"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t>Inhalt:</w:t>
      </w:r>
      <w:r>
        <w:rPr>
          <w:i/>
        </w:rPr>
        <w:br/>
      </w:r>
      <w:r w:rsidRPr="003B1706">
        <w:rPr>
          <w:i/>
        </w:rPr>
        <w:t>Für weitere Build-Schritte ggf. weitere Unterkapitel anlegen.</w:t>
      </w:r>
    </w:p>
    <w:p w14:paraId="3656EB46" w14:textId="4D3960C3" w:rsidR="003B1706"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r>
      <w:r w:rsidRPr="003B1706">
        <w:rPr>
          <w:i/>
        </w:rPr>
        <w:t>Die Anleitung soll hier vollständig sein und darf nicht auf andere Dokumente der IsyFact verweisen.</w:t>
      </w:r>
    </w:p>
    <w:p w14:paraId="6536F847" w14:textId="50BFA372" w:rsidR="003B1706"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rPr>
          <w:i/>
        </w:rPr>
      </w:pPr>
    </w:p>
    <w:p w14:paraId="62EE35D6" w14:textId="21B1415A" w:rsidR="003B1706"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rPr>
          <w:b/>
          <w:bCs/>
          <w:i/>
        </w:rPr>
      </w:pPr>
      <w:r w:rsidRPr="003B1706">
        <w:rPr>
          <w:b/>
          <w:bCs/>
          <w:i/>
        </w:rPr>
        <w:t>Quelle:</w:t>
      </w:r>
    </w:p>
    <w:p w14:paraId="385C6FCA" w14:textId="37DEC2ED" w:rsidR="003B1706"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Entwicklerhandbuch</w:t>
      </w:r>
    </w:p>
    <w:p w14:paraId="1CEDFE83" w14:textId="6F5E775D" w:rsidR="003B1706" w:rsidRPr="00022CFF" w:rsidRDefault="003B1706" w:rsidP="003B1706">
      <w:pPr>
        <w:pStyle w:val="Listenabsatz"/>
        <w:pBdr>
          <w:top w:val="single" w:sz="4" w:space="1" w:color="auto"/>
          <w:left w:val="single" w:sz="4" w:space="4" w:color="auto"/>
          <w:bottom w:val="single" w:sz="4" w:space="1" w:color="auto"/>
          <w:right w:val="single" w:sz="4" w:space="4" w:color="auto"/>
        </w:pBdr>
        <w:ind w:left="567" w:hanging="567"/>
        <w:jc w:val="left"/>
      </w:pPr>
      <w:r w:rsidRPr="00A0518A">
        <w:rPr>
          <w:b/>
          <w:bCs/>
          <w:i/>
        </w:rPr>
        <w:t>Dokumentationsform:</w:t>
      </w:r>
      <w:r w:rsidRPr="00A0518A">
        <w:rPr>
          <w:i/>
        </w:rPr>
        <w:br/>
      </w:r>
      <w:r>
        <w:rPr>
          <w:i/>
        </w:rPr>
        <w:t>Freitext</w:t>
      </w:r>
    </w:p>
    <w:p w14:paraId="3AD7CE2F" w14:textId="3D377E5B" w:rsidR="003B1706" w:rsidRDefault="003B1706" w:rsidP="003B1706">
      <w:pPr>
        <w:pStyle w:val="berschrift2"/>
      </w:pPr>
      <w:bookmarkStart w:id="32" w:name="_Toc145574152"/>
      <w:r>
        <w:t>Bau der Beispielverzeichnis-GA und Beispielverzeichnis-Batch</w:t>
      </w:r>
      <w:bookmarkEnd w:id="32"/>
    </w:p>
    <w:p w14:paraId="14F73C15" w14:textId="3C122D39" w:rsidR="003B1706" w:rsidRDefault="003B1706" w:rsidP="003B1706">
      <w:r w:rsidRPr="003B1706">
        <w:rPr>
          <w:b/>
          <w:bCs/>
        </w:rPr>
        <w:t>Hinweis:</w:t>
      </w:r>
      <w:r>
        <w:t xml:space="preserve"> </w:t>
      </w:r>
      <w:r w:rsidRPr="003B1706">
        <w:t>Falls die Anwendung den neuen RPM Build (via Maven-Plugin) nicht verwendet, kann dieser Abschnitt entfallen.</w:t>
      </w:r>
    </w:p>
    <w:p w14:paraId="14CF449D" w14:textId="577591DD" w:rsidR="007C2EAB" w:rsidRDefault="007C2EAB" w:rsidP="007C2EAB">
      <w:r>
        <w:t>Zum Erzeugen der RPM-Pakete wird ein Maven-Plugin benutzt. Dies setzt ein Artefakt-Repository zum Auflösen von Paketabhängigkeiten voraus.</w:t>
      </w:r>
    </w:p>
    <w:p w14:paraId="205DBD19" w14:textId="5469A486" w:rsidR="003B1706" w:rsidRDefault="007C2EAB" w:rsidP="007C2EAB">
      <w:r>
        <w:t>Der Build wird folgendermaßen ausgeführt:</w:t>
      </w:r>
    </w:p>
    <w:p w14:paraId="73D98F54" w14:textId="0DA954D2" w:rsidR="007C2EAB" w:rsidRDefault="007C2EAB" w:rsidP="007C2EAB">
      <w:pPr>
        <w:rPr>
          <w:rFonts w:ascii="Courier New" w:hAnsi="Courier New" w:cs="Courier New"/>
          <w:sz w:val="20"/>
          <w:szCs w:val="18"/>
          <w:lang w:val="en-US"/>
        </w:rPr>
      </w:pPr>
      <w:r w:rsidRPr="007C2EAB">
        <w:rPr>
          <w:rFonts w:ascii="Courier New" w:hAnsi="Courier New" w:cs="Courier New"/>
          <w:sz w:val="20"/>
          <w:szCs w:val="18"/>
          <w:lang w:val="en-US"/>
        </w:rPr>
        <w:t>mvn -Drpm.release=&lt;Build-Nummer&gt; -Dtest=false -DfailIfNoTests=false clean package</w:t>
      </w:r>
    </w:p>
    <w:p w14:paraId="3427BBE7" w14:textId="6748A054" w:rsidR="007C2EAB" w:rsidRDefault="007C2EAB" w:rsidP="007C2EAB">
      <w:r w:rsidRPr="007C2EAB">
        <w:rPr>
          <w:b/>
          <w:bCs/>
        </w:rPr>
        <w:t>Tipp:</w:t>
      </w:r>
      <w:r>
        <w:rPr>
          <w:b/>
          <w:bCs/>
        </w:rPr>
        <w:t xml:space="preserve"> </w:t>
      </w:r>
      <w:r w:rsidRPr="007C2EAB">
        <w:t>Das Feld release (Argument -Drpm.release) wird üblicherweise mit der Lieferungsnummer belegt. Das bedeutet z. B.: 1.0.0_14 wird zu 14, oder allgemein: 1.0.0_x wird zu x.</w:t>
      </w:r>
    </w:p>
    <w:p w14:paraId="6798A2BC" w14:textId="77777777" w:rsidR="007C2EAB" w:rsidRDefault="007C2EAB" w:rsidP="007C2EAB">
      <w:r>
        <w:t>Nach erfolgreichem Build befinden sich im Ordner isy-bsp-ga-deployment/target/RPMS/noarch folgende RPM-Pakete:</w:t>
      </w:r>
    </w:p>
    <w:p w14:paraId="770BD0D4" w14:textId="77777777" w:rsidR="007C2EAB" w:rsidRDefault="007C2EAB" w:rsidP="007C2EAB">
      <w:pPr>
        <w:pStyle w:val="Listenabsatz"/>
        <w:numPr>
          <w:ilvl w:val="0"/>
          <w:numId w:val="25"/>
        </w:numPr>
      </w:pPr>
      <w:r>
        <w:t>isy-bsp-ga-&lt;VERSION&gt;.noarch.rpm: Beispielverzeichnis-GA,</w:t>
      </w:r>
    </w:p>
    <w:p w14:paraId="7F2565D5" w14:textId="77777777" w:rsidR="007C2EAB" w:rsidRDefault="007C2EAB" w:rsidP="007C2EAB">
      <w:pPr>
        <w:pStyle w:val="Listenabsatz"/>
        <w:numPr>
          <w:ilvl w:val="0"/>
          <w:numId w:val="25"/>
        </w:numPr>
      </w:pPr>
      <w:r>
        <w:t>isy-bsp-batch-&lt;VERSION&gt;.noarch.rpm: Beispielverzeichnis-Batch.</w:t>
      </w:r>
    </w:p>
    <w:p w14:paraId="683B96F2" w14:textId="309E13E2" w:rsidR="00024A46" w:rsidRDefault="007C2EAB" w:rsidP="007C2EAB">
      <w:r>
        <w:t>In den folgenden Kapiteln wird die Installation der einzelnen Pakete näher beschrieben.</w:t>
      </w:r>
    </w:p>
    <w:p w14:paraId="3B6D85B1" w14:textId="77777777" w:rsidR="00024A46" w:rsidRDefault="00024A46">
      <w:pPr>
        <w:spacing w:before="0" w:line="240" w:lineRule="auto"/>
        <w:jc w:val="left"/>
      </w:pPr>
      <w:r>
        <w:br w:type="page"/>
      </w:r>
    </w:p>
    <w:p w14:paraId="1A33AE8C" w14:textId="77777777" w:rsidR="00024A46" w:rsidRPr="00024A46" w:rsidRDefault="00024A46" w:rsidP="00024A46">
      <w:pPr>
        <w:pStyle w:val="Listenabsatz"/>
        <w:pBdr>
          <w:top w:val="single" w:sz="4" w:space="1" w:color="auto"/>
          <w:left w:val="single" w:sz="4" w:space="4" w:color="auto"/>
          <w:bottom w:val="single" w:sz="4" w:space="1" w:color="auto"/>
          <w:right w:val="single" w:sz="4" w:space="4" w:color="auto"/>
        </w:pBdr>
        <w:ind w:left="567" w:hanging="567"/>
        <w:jc w:val="left"/>
        <w:rPr>
          <w:i/>
        </w:rPr>
      </w:pPr>
      <w:r>
        <w:rPr>
          <w:b/>
          <w:i/>
        </w:rPr>
        <w:lastRenderedPageBreak/>
        <w:t>Inhalt:</w:t>
      </w:r>
      <w:r>
        <w:rPr>
          <w:i/>
        </w:rPr>
        <w:br/>
      </w:r>
      <w:r w:rsidRPr="00024A46">
        <w:rPr>
          <w:i/>
        </w:rPr>
        <w:t>Für weitere Build-Schritte ggf. weitere Unterkapitel anlegen.</w:t>
      </w:r>
    </w:p>
    <w:p w14:paraId="05C21381" w14:textId="0172F32A" w:rsidR="00024A46" w:rsidRDefault="00024A46" w:rsidP="00024A46">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r>
      <w:r w:rsidRPr="00024A46">
        <w:rPr>
          <w:i/>
        </w:rPr>
        <w:t>Die Anleitung soll hier vollständig sein und darf nicht auf andere Dokumente der IsyFact verweisen.</w:t>
      </w:r>
    </w:p>
    <w:p w14:paraId="0A3C53AD" w14:textId="04F6A91B" w:rsidR="00024A46" w:rsidRDefault="00024A46" w:rsidP="00024A46">
      <w:pPr>
        <w:pStyle w:val="Listenabsatz"/>
        <w:pBdr>
          <w:top w:val="single" w:sz="4" w:space="1" w:color="auto"/>
          <w:left w:val="single" w:sz="4" w:space="4" w:color="auto"/>
          <w:bottom w:val="single" w:sz="4" w:space="1" w:color="auto"/>
          <w:right w:val="single" w:sz="4" w:space="4" w:color="auto"/>
        </w:pBdr>
        <w:ind w:left="567" w:hanging="567"/>
        <w:jc w:val="left"/>
        <w:rPr>
          <w:b/>
          <w:bCs/>
          <w:i/>
        </w:rPr>
      </w:pPr>
      <w:r w:rsidRPr="003B1706">
        <w:rPr>
          <w:b/>
          <w:bCs/>
          <w:i/>
        </w:rPr>
        <w:t>Quelle:</w:t>
      </w:r>
    </w:p>
    <w:p w14:paraId="4762C41A" w14:textId="77777777" w:rsidR="00024A46" w:rsidRDefault="00024A46" w:rsidP="00024A46">
      <w:pPr>
        <w:pStyle w:val="Listenabsatz"/>
        <w:pBdr>
          <w:top w:val="single" w:sz="4" w:space="1" w:color="auto"/>
          <w:left w:val="single" w:sz="4" w:space="4" w:color="auto"/>
          <w:bottom w:val="single" w:sz="4" w:space="1" w:color="auto"/>
          <w:right w:val="single" w:sz="4" w:space="4" w:color="auto"/>
        </w:pBdr>
        <w:ind w:left="567" w:hanging="567"/>
        <w:jc w:val="left"/>
        <w:rPr>
          <w:i/>
        </w:rPr>
      </w:pPr>
      <w:r>
        <w:rPr>
          <w:i/>
        </w:rPr>
        <w:tab/>
        <w:t>Entwicklerhandbuch</w:t>
      </w:r>
    </w:p>
    <w:p w14:paraId="7C1A79BF" w14:textId="56B231E6" w:rsidR="00024A46" w:rsidRPr="007C2EAB" w:rsidRDefault="00024A46" w:rsidP="00024A46">
      <w:pPr>
        <w:pStyle w:val="Listenabsatz"/>
        <w:pBdr>
          <w:top w:val="single" w:sz="4" w:space="1" w:color="auto"/>
          <w:left w:val="single" w:sz="4" w:space="4" w:color="auto"/>
          <w:bottom w:val="single" w:sz="4" w:space="1" w:color="auto"/>
          <w:right w:val="single" w:sz="4" w:space="4" w:color="auto"/>
        </w:pBdr>
        <w:ind w:left="567" w:hanging="567"/>
        <w:jc w:val="left"/>
      </w:pPr>
      <w:r w:rsidRPr="00A0518A">
        <w:rPr>
          <w:b/>
          <w:bCs/>
          <w:i/>
        </w:rPr>
        <w:t>Dokumentationsform:</w:t>
      </w:r>
      <w:r w:rsidRPr="00A0518A">
        <w:rPr>
          <w:i/>
        </w:rPr>
        <w:br/>
      </w:r>
      <w:r>
        <w:rPr>
          <w:i/>
        </w:rPr>
        <w:t>Freitext</w:t>
      </w:r>
    </w:p>
    <w:p w14:paraId="679E3903" w14:textId="437658F7" w:rsidR="00690B89" w:rsidRDefault="00024A46">
      <w:pPr>
        <w:pStyle w:val="berschrift2"/>
      </w:pPr>
      <w:bookmarkStart w:id="33" w:name="_Toc145574153"/>
      <w:r>
        <w:t>Bau des Beispielverzeichnis-SGW</w:t>
      </w:r>
      <w:bookmarkEnd w:id="33"/>
    </w:p>
    <w:p w14:paraId="097F75BA" w14:textId="77777777" w:rsidR="00024A46" w:rsidRDefault="00000000"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Inhalt:</w:t>
      </w:r>
      <w:r>
        <w:rPr>
          <w:i/>
        </w:rPr>
        <w:br/>
      </w:r>
      <w:r w:rsidR="00024A46" w:rsidRPr="00024A46">
        <w:rPr>
          <w:i/>
        </w:rPr>
        <w:t>Build beschreiben, sofern er sich maßgeblich vom Build der GA und der Batches unterscheidet.</w:t>
      </w:r>
    </w:p>
    <w:p w14:paraId="77442696" w14:textId="79D41624"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ab/>
      </w:r>
      <w:r w:rsidRPr="00024A46">
        <w:rPr>
          <w:i/>
        </w:rPr>
        <w:t>Die Anleitung soll auch hier vollständig sein und darf nicht auf andere Dokumente der IsyFact verweisen.</w:t>
      </w:r>
    </w:p>
    <w:p w14:paraId="1F3A43FB" w14:textId="08E5E9B9" w:rsidR="00690B89" w:rsidRDefault="00000000" w:rsidP="00024A46">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Entwicklerhandbuch</w:t>
      </w:r>
    </w:p>
    <w:p w14:paraId="194EC7CE" w14:textId="77777777"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t>Freitext</w:t>
      </w:r>
    </w:p>
    <w:p w14:paraId="630AC709" w14:textId="097E37B0" w:rsidR="00024A46" w:rsidRDefault="00024A46">
      <w:pPr>
        <w:pStyle w:val="berschrift1"/>
      </w:pPr>
      <w:bookmarkStart w:id="34" w:name="_Toc145574154"/>
      <w:bookmarkStart w:id="35" w:name="_Ref343065282"/>
      <w:r>
        <w:t>Vorbereitung der Systemumgebung</w:t>
      </w:r>
      <w:bookmarkEnd w:id="34"/>
    </w:p>
    <w:p w14:paraId="4A2B1F7F" w14:textId="59DDA631" w:rsidR="00024A46" w:rsidRDefault="00024A46" w:rsidP="00024A46">
      <w:r w:rsidRPr="00024A46">
        <w:t>Dieses Kapitel beschreibt, welche Vorbereitungen für den Betrieb der Anwendung Beispielverzeichnis in der Systemumgebung nötig sind.</w:t>
      </w:r>
    </w:p>
    <w:p w14:paraId="04105D4C" w14:textId="59438CE3"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Inhalt:</w:t>
      </w:r>
      <w:r>
        <w:rPr>
          <w:i/>
        </w:rPr>
        <w:br/>
      </w:r>
      <w:r w:rsidRPr="00024A46">
        <w:rPr>
          <w:i/>
        </w:rPr>
        <w:t>Beschreibung grundsätzlicher Konfigurationen der Systemumgebung. Dazu gehören Systembenutzer, sofern sie für mehrere Systeme benötigt werden.</w:t>
      </w:r>
    </w:p>
    <w:p w14:paraId="0D536B34" w14:textId="77777777"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i/>
        </w:rPr>
        <w:tab/>
      </w:r>
      <w:r w:rsidRPr="00024A46">
        <w:rPr>
          <w:i/>
        </w:rPr>
        <w:t>Ebenso werden in eigenen Kapiteln die Einrichtung bzw. Konfiguration von technischen Systemen bzw. von benötigten Nachbarsystemen beschrieben.</w:t>
      </w:r>
    </w:p>
    <w:p w14:paraId="5F68C0D5" w14:textId="77777777"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i/>
        </w:rPr>
        <w:tab/>
      </w:r>
      <w:r w:rsidRPr="00024A46">
        <w:rPr>
          <w:i/>
        </w:rPr>
        <w:t>Sofern Lizenz-Dateien o.Ä. benötigt werden, sollen diese ebenfalls hier aufgeführt werden.</w:t>
      </w:r>
    </w:p>
    <w:p w14:paraId="2C7F6EBA" w14:textId="50BA8691"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i/>
        </w:rPr>
        <w:tab/>
      </w:r>
      <w:r w:rsidRPr="00024A46">
        <w:rPr>
          <w:i/>
        </w:rPr>
        <w:t>Falls einzelne technische Systeme von sehr vielen Verfahren benötigt werden, ist es zweckmäßig, diese in eigene Dokumente auszulagern.</w:t>
      </w:r>
    </w:p>
    <w:p w14:paraId="0D912A29" w14:textId="3D34C532" w:rsidR="00024A46" w:rsidRDefault="00024A46" w:rsidP="00024A46">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Quelle:</w:t>
      </w:r>
      <w:r>
        <w:rPr>
          <w:i/>
        </w:rPr>
        <w:br/>
        <w:t>Entwicklerhandbuch, Systementwurf</w:t>
      </w:r>
    </w:p>
    <w:p w14:paraId="150B16B4" w14:textId="77777777" w:rsidR="00024A46" w:rsidRDefault="00024A46" w:rsidP="00024A46">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t>Freitext</w:t>
      </w:r>
    </w:p>
    <w:p w14:paraId="273D7FB7" w14:textId="548DC811" w:rsidR="00024A46" w:rsidRDefault="00024A46" w:rsidP="00024A46">
      <w:pPr>
        <w:pStyle w:val="berschrift2"/>
      </w:pPr>
      <w:bookmarkStart w:id="36" w:name="_Toc145574155"/>
      <w:r>
        <w:lastRenderedPageBreak/>
        <w:t>Anlegen der Betriebssystemnutzer und -gruppen</w:t>
      </w:r>
      <w:bookmarkEnd w:id="36"/>
    </w:p>
    <w:p w14:paraId="19A6026C" w14:textId="77777777" w:rsidR="005034BF" w:rsidRDefault="005034BF" w:rsidP="005034BF">
      <w:r>
        <w:t xml:space="preserve">Die Anwendungen Beispielverzeichnis-GA und Beispielverzeichnis-SGW benötigen den Betriebssystemnutzer tomcat in der Benutzergruppe </w:t>
      </w:r>
      <w:r w:rsidRPr="005034BF">
        <w:rPr>
          <w:rFonts w:ascii="Courier New" w:hAnsi="Courier New" w:cs="Courier New"/>
        </w:rPr>
        <w:t>tomcat</w:t>
      </w:r>
      <w:r>
        <w:t xml:space="preserve">. Die Batch-Anwendung Beispielverzeichnis-Batch benötigt den Betriebssystemnutzer batch in der Benutzergruppe </w:t>
      </w:r>
      <w:r w:rsidRPr="005034BF">
        <w:rPr>
          <w:rFonts w:ascii="Courier New" w:hAnsi="Courier New" w:cs="Courier New"/>
        </w:rPr>
        <w:t>batch</w:t>
      </w:r>
      <w:r>
        <w:t>.</w:t>
      </w:r>
    </w:p>
    <w:p w14:paraId="5E410D0A" w14:textId="10B7B8F6" w:rsidR="005034BF" w:rsidRDefault="005034BF" w:rsidP="005034BF">
      <w:r>
        <w:t>Die Erzeugung der Nutzer und Gruppen ist abhängig vom verwendeten Betriebssystem. Das Kennwort wird vom Betrieb vergeben. Der Tomcat-Nutzer und der Batch-Nutzer dürfen nicht das Recht besitzen, sich am System anzumelden.</w:t>
      </w:r>
    </w:p>
    <w:p w14:paraId="733F7308" w14:textId="78A3BACE" w:rsidR="005034BF" w:rsidRDefault="005034BF" w:rsidP="005034BF">
      <w:pPr>
        <w:pStyle w:val="berschrift2"/>
      </w:pPr>
      <w:bookmarkStart w:id="37" w:name="_Toc145574156"/>
      <w:r>
        <w:t>Einrichten der Datenbank</w:t>
      </w:r>
      <w:bookmarkEnd w:id="37"/>
    </w:p>
    <w:p w14:paraId="187BE9D0" w14:textId="77777777" w:rsidR="005034BF" w:rsidRDefault="005034BF" w:rsidP="005034BF">
      <w:r>
        <w:t>Im Folgenden wird beschrieben, wie die Datenbank für die Anwendung Beispielverzeichnis vorbereitet wird.</w:t>
      </w:r>
    </w:p>
    <w:p w14:paraId="3C425BE9" w14:textId="096FB969" w:rsidR="005034BF" w:rsidRDefault="005034BF" w:rsidP="005034BF">
      <w:r>
        <w:t>Die DB-Skripte liegen im Verzeichnis:</w:t>
      </w:r>
    </w:p>
    <w:p w14:paraId="1E28A8AB" w14:textId="0AE700FB" w:rsidR="005034BF" w:rsidRDefault="005034BF" w:rsidP="005034BF">
      <w:pPr>
        <w:rPr>
          <w:rFonts w:ascii="Courier New" w:hAnsi="Courier New" w:cs="Courier New"/>
          <w:lang w:val="en-US"/>
        </w:rPr>
      </w:pPr>
      <w:r w:rsidRPr="005034BF">
        <w:rPr>
          <w:rFonts w:ascii="Courier New" w:hAnsi="Courier New" w:cs="Courier New"/>
          <w:lang w:val="en-US"/>
        </w:rPr>
        <w:t>isy-bsp-ga/src/main/skripte/sql/</w:t>
      </w:r>
    </w:p>
    <w:p w14:paraId="32B40935" w14:textId="77777777" w:rsidR="005034BF" w:rsidRPr="005034BF" w:rsidRDefault="005034BF" w:rsidP="005034BF">
      <w:r w:rsidRPr="005034BF">
        <w:t xml:space="preserve">Zum Anlegen des Datenbankschemas steht das Skript </w:t>
      </w:r>
      <w:r w:rsidRPr="005034BF">
        <w:rPr>
          <w:rFonts w:ascii="Courier New" w:hAnsi="Courier New" w:cs="Courier New"/>
        </w:rPr>
        <w:t>install-db-schema.sh</w:t>
      </w:r>
      <w:r w:rsidRPr="005034BF">
        <w:t xml:space="preserve"> zur Verfügung. Vorher müssen jedoch die Inhalte des Skripts, das die Umgebungsvariablen lädt (</w:t>
      </w:r>
      <w:r w:rsidRPr="005034BF">
        <w:rPr>
          <w:rFonts w:ascii="Courier New" w:hAnsi="Courier New" w:cs="Courier New"/>
        </w:rPr>
        <w:t>01_environment.sql</w:t>
      </w:r>
      <w:r w:rsidRPr="005034BF">
        <w:t>), auf die jeweilige Umgebung angepasst werden.</w:t>
      </w:r>
    </w:p>
    <w:p w14:paraId="5B1D656A" w14:textId="0FFA88C3" w:rsidR="005034BF" w:rsidRDefault="005034BF" w:rsidP="005034BF">
      <w:r w:rsidRPr="005034BF">
        <w:t xml:space="preserve">Zur Aktualisierung des Datenbankschemas steht das Skript </w:t>
      </w:r>
      <w:r w:rsidRPr="005034BF">
        <w:rPr>
          <w:rFonts w:ascii="Courier New" w:hAnsi="Courier New" w:cs="Courier New"/>
        </w:rPr>
        <w:t>update-db-schema.sh</w:t>
      </w:r>
      <w:r w:rsidRPr="005034BF">
        <w:t xml:space="preserve"> bereit. Auch hier gibt es ein Skript für die Umgebungsvariablen (</w:t>
      </w:r>
      <w:r w:rsidRPr="005034BF">
        <w:rPr>
          <w:rFonts w:ascii="Courier New" w:hAnsi="Courier New" w:cs="Courier New"/>
        </w:rPr>
        <w:t>01_environment.sql</w:t>
      </w:r>
      <w:r w:rsidRPr="005034BF">
        <w:t>), das angepasst werden muss.</w:t>
      </w:r>
    </w:p>
    <w:p w14:paraId="0A34C266" w14:textId="6AB97DA5" w:rsidR="005034BF" w:rsidRDefault="005034BF" w:rsidP="005034BF">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Ausfüllhinweise</w:t>
      </w:r>
      <w:r>
        <w:rPr>
          <w:i/>
        </w:rPr>
        <w:br/>
      </w:r>
      <w:r w:rsidRPr="005034BF">
        <w:rPr>
          <w:i/>
        </w:rPr>
        <w:t>Benutzt die Anwendung die Versionierung von Datenbankschemas gemäß Detailkonzept Datenzugriff nicht, muss statt der Kurzzusammenfassung der genaue Ablauf zum Anlegen bzw. Aktualisieren des Datenbankschemas beschrieben werden.</w:t>
      </w:r>
    </w:p>
    <w:p w14:paraId="195D4BB4" w14:textId="388AB3D1" w:rsidR="005034BF" w:rsidRDefault="005034BF" w:rsidP="005034BF">
      <w:pPr>
        <w:pStyle w:val="berschrift2"/>
      </w:pPr>
      <w:bookmarkStart w:id="38" w:name="_Toc145574157"/>
      <w:r>
        <w:t>Konfiguration Benutzer- und Behördenverzeichnis</w:t>
      </w:r>
      <w:bookmarkEnd w:id="38"/>
    </w:p>
    <w:p w14:paraId="7ED38BE4" w14:textId="54230F7E" w:rsidR="005034BF" w:rsidRDefault="005034BF" w:rsidP="005034BF">
      <w:r>
        <w:t xml:space="preserve">Zur Nutzung des Verfahrens werden diverse Nutzer benötigt. Im Folgenden wird beschrieben, wie die Nutzer mit den benötigten Rollen im BBV angelegt werden. Die Anpassungen erfolgen über die Kommandozeile. Die benötigten Dateien befinden sich im Verzeichnis </w:t>
      </w:r>
      <w:r w:rsidRPr="005034BF">
        <w:rPr>
          <w:rFonts w:ascii="Courier New" w:hAnsi="Courier New" w:cs="Courier New"/>
        </w:rPr>
        <w:t>isy-bsp-ga/src/main/skripte/bbv/</w:t>
      </w:r>
      <w:r w:rsidRPr="005034BF">
        <w:t>.</w:t>
      </w:r>
    </w:p>
    <w:p w14:paraId="3C212DAC" w14:textId="1618949D" w:rsidR="005034BF" w:rsidRDefault="005034BF" w:rsidP="005034BF">
      <w:r>
        <w:t xml:space="preserve">Es wird angenommen, dass diese Dateien in ein Verzeichnis kopiert wurden, das nachfolgend mit </w:t>
      </w:r>
      <w:r w:rsidRPr="005034BF">
        <w:rPr>
          <w:rFonts w:ascii="Courier New" w:hAnsi="Courier New" w:cs="Courier New"/>
        </w:rPr>
        <w:t>BBV_FILES</w:t>
      </w:r>
      <w:r>
        <w:t xml:space="preserve"> bezeichnet wird.</w:t>
      </w:r>
    </w:p>
    <w:p w14:paraId="480A0B53" w14:textId="398ED4DC" w:rsidR="005034BF" w:rsidRDefault="005034BF" w:rsidP="005034BF">
      <w:r>
        <w:t>Benutzerverzeichnisrollen anlegen mit:</w:t>
      </w:r>
    </w:p>
    <w:p w14:paraId="2E0ADE27" w14:textId="77777777" w:rsidR="005034BF" w:rsidRPr="005034BF" w:rsidRDefault="005034BF" w:rsidP="005034BF">
      <w:pPr>
        <w:rPr>
          <w:rFonts w:ascii="Courier New" w:hAnsi="Courier New" w:cs="Courier New"/>
          <w:color w:val="333333"/>
          <w:szCs w:val="22"/>
          <w:shd w:val="clear" w:color="auto" w:fill="FAFAFA"/>
        </w:rPr>
      </w:pPr>
      <w:r w:rsidRPr="005034BF">
        <w:rPr>
          <w:rFonts w:ascii="Courier New" w:hAnsi="Courier New" w:cs="Courier New"/>
          <w:color w:val="333333"/>
          <w:szCs w:val="22"/>
          <w:shd w:val="clear" w:color="auto" w:fill="FAFAFA"/>
        </w:rPr>
        <w:t>cd /opt/plis-benutzerverzeichnis-batch/bin</w:t>
      </w:r>
    </w:p>
    <w:p w14:paraId="05561A8A" w14:textId="77777777" w:rsidR="005034BF" w:rsidRPr="005034BF" w:rsidRDefault="005034BF" w:rsidP="005034BF">
      <w:pPr>
        <w:rPr>
          <w:rFonts w:ascii="Courier New" w:hAnsi="Courier New" w:cs="Courier New"/>
          <w:color w:val="333333"/>
          <w:szCs w:val="22"/>
          <w:shd w:val="clear" w:color="auto" w:fill="FAFAFA"/>
        </w:rPr>
      </w:pPr>
      <w:r w:rsidRPr="005034BF">
        <w:rPr>
          <w:rFonts w:ascii="Courier New" w:hAnsi="Courier New" w:cs="Courier New"/>
          <w:color w:val="333333"/>
          <w:szCs w:val="22"/>
          <w:shd w:val="clear" w:color="auto" w:fill="FAFAFA"/>
        </w:rPr>
        <w:lastRenderedPageBreak/>
        <w:t xml:space="preserve"> ./batch-benutzerverzeichnis-import.sh –ExcelDatei BBV_FILES/xxx-rollen.xls -ignoriereRestart</w:t>
      </w:r>
    </w:p>
    <w:p w14:paraId="3788DA68" w14:textId="1E763110" w:rsidR="005034BF" w:rsidRDefault="005034BF" w:rsidP="005034BF">
      <w:pPr>
        <w:rPr>
          <w:rFonts w:ascii="Courier New" w:hAnsi="Courier New" w:cs="Courier New"/>
          <w:color w:val="333333"/>
          <w:szCs w:val="22"/>
          <w:shd w:val="clear" w:color="auto" w:fill="FAFAFA"/>
        </w:rPr>
      </w:pPr>
      <w:r w:rsidRPr="005034BF">
        <w:rPr>
          <w:rFonts w:ascii="Courier New" w:hAnsi="Courier New" w:cs="Courier New"/>
          <w:color w:val="333333"/>
          <w:szCs w:val="22"/>
          <w:shd w:val="clear" w:color="auto" w:fill="FAFAFA"/>
        </w:rPr>
        <w:t xml:space="preserve"> ./batch-benutzerverzeichnis-import.sh –ExcelDatei BBV_FILES/xxx-benutzer.xls -ignoriereRestart</w:t>
      </w:r>
    </w:p>
    <w:p w14:paraId="0220DA28" w14:textId="040EBD77" w:rsidR="005034BF" w:rsidRPr="005034BF" w:rsidRDefault="005034BF" w:rsidP="005034BF">
      <w:r w:rsidRPr="005034BF">
        <w:t>Sollten die Passwörter für die Benutzer geändert werden, sind folgende Punkte zu beachten:</w:t>
      </w:r>
    </w:p>
    <w:p w14:paraId="47F5C9F0" w14:textId="448739E0" w:rsidR="005034BF" w:rsidRPr="005034BF" w:rsidRDefault="005034BF" w:rsidP="005034BF">
      <w:r w:rsidRPr="005034BF">
        <w:t>Bei Änderung der Passwörter für externe Behörden müssen diese entsprechend in den Anfragen an Beispielverzeichnis-SGW von den Behörden angepasst werden.</w:t>
      </w:r>
    </w:p>
    <w:p w14:paraId="3744E384" w14:textId="343A7206" w:rsidR="005034BF" w:rsidRDefault="005034BF" w:rsidP="005034BF">
      <w:r w:rsidRPr="005034BF">
        <w:t xml:space="preserve">Das Passwort des Nutzers </w:t>
      </w:r>
      <w:r w:rsidRPr="005034BF">
        <w:rPr>
          <w:rFonts w:ascii="Courier New" w:hAnsi="Courier New" w:cs="Courier New"/>
        </w:rPr>
        <w:t>XXX_Batch_Launcher</w:t>
      </w:r>
      <w:r w:rsidRPr="005034BF">
        <w:t xml:space="preserve"> muss mit dem Konfigurationsparameter </w:t>
      </w:r>
      <w:r w:rsidRPr="005034BF">
        <w:rPr>
          <w:rFonts w:ascii="Courier New" w:hAnsi="Courier New" w:cs="Courier New"/>
        </w:rPr>
        <w:t>batch.benutzer.passwort</w:t>
      </w:r>
      <w:r w:rsidRPr="005034BF">
        <w:t xml:space="preserve"> in der Datei </w:t>
      </w:r>
      <w:r w:rsidRPr="005034BF">
        <w:rPr>
          <w:rFonts w:ascii="Courier New" w:hAnsi="Courier New" w:cs="Courier New"/>
        </w:rPr>
        <w:t>/etc/isy-bsp-ga/isy-bsp-ga.properties</w:t>
      </w:r>
      <w:r w:rsidRPr="005034BF">
        <w:t xml:space="preserve"> übereinstimmen.</w:t>
      </w:r>
    </w:p>
    <w:p w14:paraId="30CBF5B7" w14:textId="6DC888E3" w:rsidR="005034BF" w:rsidRDefault="005034BF" w:rsidP="005034BF">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Ausfüllhinweise</w:t>
      </w:r>
      <w:r>
        <w:rPr>
          <w:i/>
        </w:rPr>
        <w:br/>
      </w:r>
      <w:r w:rsidRPr="005034BF">
        <w:rPr>
          <w:i/>
        </w:rPr>
        <w:t>Spezifische Änderungen an den Dateien (z.B. Entfernen von Testbenutzern oder Anpassungen an das konkrete Deployment) müssen beschrieben werden.</w:t>
      </w:r>
    </w:p>
    <w:p w14:paraId="41353200" w14:textId="4F22D7D9" w:rsidR="005034BF" w:rsidRDefault="005034BF" w:rsidP="005034BF">
      <w:pPr>
        <w:pStyle w:val="berschrift2"/>
      </w:pPr>
      <w:bookmarkStart w:id="39" w:name="_Toc145574158"/>
      <w:r>
        <w:t>Schlüsselverzeichnis</w:t>
      </w:r>
      <w:bookmarkEnd w:id="39"/>
    </w:p>
    <w:p w14:paraId="06BF8B95" w14:textId="18E54EEB" w:rsidR="005034BF" w:rsidRDefault="005034BF" w:rsidP="005034BF">
      <w:r w:rsidRPr="005034BF">
        <w:t>Die Schlüssel und Mappings der Anwendung Beispielverzeichnis müssen in das Schlüsselverzeichnis importiert werden. Die entsprechende Datei ist mit den Schlüsseln und Mappings im Releaseletter der Beispielverzeichnis-GA angegeben.</w:t>
      </w:r>
    </w:p>
    <w:p w14:paraId="301147E4" w14:textId="3BD785FE" w:rsidR="005034BF" w:rsidRDefault="005034BF" w:rsidP="005034BF">
      <w:pPr>
        <w:pStyle w:val="berschrift2"/>
      </w:pPr>
      <w:bookmarkStart w:id="40" w:name="_Toc145574159"/>
      <w:r>
        <w:t>Apache Konfiguration</w:t>
      </w:r>
      <w:bookmarkEnd w:id="40"/>
    </w:p>
    <w:p w14:paraId="563C2EE6" w14:textId="063164FE" w:rsidR="005034BF" w:rsidRDefault="005034BF" w:rsidP="005034BF">
      <w:r w:rsidRPr="005034BF">
        <w:rPr>
          <w:b/>
          <w:bCs/>
        </w:rPr>
        <w:t xml:space="preserve">Hinweis: </w:t>
      </w:r>
      <w:r w:rsidRPr="005034BF">
        <w:t>Falls die Anwendung keine GUI besitzt, kann dieser Abschnitt entfallen.</w:t>
      </w:r>
    </w:p>
    <w:p w14:paraId="2FFC0F82" w14:textId="19BC34AF" w:rsidR="005034BF" w:rsidRDefault="005034BF" w:rsidP="005034BF">
      <w:r w:rsidRPr="005034BF">
        <w:t xml:space="preserve">Die Beispielverzeichnis-GA ist in der </w:t>
      </w:r>
      <w:r w:rsidRPr="005034BF">
        <w:rPr>
          <w:rFonts w:ascii="Courier New" w:hAnsi="Courier New" w:cs="Courier New"/>
        </w:rPr>
        <w:t>mod_jk</w:t>
      </w:r>
      <w:r w:rsidRPr="005034BF">
        <w:t>-Konfiguration des Apache HTTP-Servers einzubinden.</w:t>
      </w:r>
    </w:p>
    <w:p w14:paraId="3DF09FA0" w14:textId="1B0C1E23" w:rsidR="005034BF" w:rsidRDefault="005034BF" w:rsidP="005034BF">
      <w:pPr>
        <w:pStyle w:val="berschrift3"/>
      </w:pPr>
      <w:bookmarkStart w:id="41" w:name="_Toc145574160"/>
      <w:r w:rsidRPr="005034BF">
        <w:t>uriworkermap.properties</w:t>
      </w:r>
      <w:bookmarkEnd w:id="41"/>
    </w:p>
    <w:p w14:paraId="3AECD797" w14:textId="146D3221" w:rsidR="005034BF" w:rsidRDefault="005034BF" w:rsidP="005034BF">
      <w:r>
        <w:t>Redirect an den Worker mit:</w:t>
      </w:r>
    </w:p>
    <w:p w14:paraId="3C28CEB7" w14:textId="2D84CE13" w:rsidR="005034BF" w:rsidRDefault="005034BF" w:rsidP="005034BF">
      <w:pPr>
        <w:rPr>
          <w:rFonts w:ascii="Courier New" w:hAnsi="Courier New" w:cs="Courier New"/>
          <w:lang w:val="en-US"/>
        </w:rPr>
      </w:pPr>
      <w:r w:rsidRPr="005034BF">
        <w:rPr>
          <w:rFonts w:ascii="Courier New" w:hAnsi="Courier New" w:cs="Courier New"/>
          <w:lang w:val="en-US"/>
        </w:rPr>
        <w:t>/isy-bsp-ga/=isy-bsp-gaWorker;use_server_errors=400</w:t>
      </w:r>
    </w:p>
    <w:p w14:paraId="5AE2799B" w14:textId="3D600CD2" w:rsidR="005034BF" w:rsidRDefault="005034BF">
      <w:pPr>
        <w:spacing w:before="0" w:line="240" w:lineRule="auto"/>
        <w:jc w:val="left"/>
        <w:rPr>
          <w:rFonts w:ascii="Courier New" w:hAnsi="Courier New" w:cs="Courier New"/>
          <w:lang w:val="en-US"/>
        </w:rPr>
      </w:pPr>
      <w:r>
        <w:rPr>
          <w:rFonts w:ascii="Courier New" w:hAnsi="Courier New" w:cs="Courier New"/>
          <w:lang w:val="en-US"/>
        </w:rPr>
        <w:br w:type="page"/>
      </w:r>
    </w:p>
    <w:p w14:paraId="643DD432" w14:textId="781D5653" w:rsidR="005034BF" w:rsidRDefault="005034BF" w:rsidP="005034BF">
      <w:pPr>
        <w:pStyle w:val="berschrift3"/>
        <w:rPr>
          <w:lang w:val="en-US"/>
        </w:rPr>
      </w:pPr>
      <w:bookmarkStart w:id="42" w:name="_Toc145574161"/>
      <w:r>
        <w:rPr>
          <w:lang w:val="en-US"/>
        </w:rPr>
        <w:lastRenderedPageBreak/>
        <w:t>worker.properties</w:t>
      </w:r>
      <w:bookmarkEnd w:id="42"/>
    </w:p>
    <w:p w14:paraId="1885A36B" w14:textId="084B0994" w:rsidR="005034BF" w:rsidRDefault="005034BF" w:rsidP="005034BF">
      <w:pPr>
        <w:rPr>
          <w:lang w:val="en-US"/>
        </w:rPr>
      </w:pPr>
      <w:r>
        <w:rPr>
          <w:lang w:val="en-US"/>
        </w:rPr>
        <w:t>Worker-Konfiguration mit:</w:t>
      </w:r>
    </w:p>
    <w:p w14:paraId="513B91BD" w14:textId="77777777" w:rsidR="005034BF" w:rsidRPr="005034BF" w:rsidRDefault="005034BF" w:rsidP="005034BF">
      <w:pPr>
        <w:rPr>
          <w:rFonts w:ascii="Courier New" w:hAnsi="Courier New" w:cs="Courier New"/>
        </w:rPr>
      </w:pPr>
      <w:r w:rsidRPr="005034BF">
        <w:rPr>
          <w:rFonts w:ascii="Courier New" w:hAnsi="Courier New" w:cs="Courier New"/>
        </w:rPr>
        <w:t>worker.list=..., isy-bsp-gaWorker</w:t>
      </w:r>
    </w:p>
    <w:p w14:paraId="7552EDCD" w14:textId="77777777" w:rsidR="005034BF" w:rsidRPr="005034BF" w:rsidRDefault="005034BF" w:rsidP="005034BF">
      <w:pPr>
        <w:rPr>
          <w:rFonts w:ascii="Courier New" w:hAnsi="Courier New" w:cs="Courier New"/>
        </w:rPr>
      </w:pPr>
    </w:p>
    <w:p w14:paraId="0979D221" w14:textId="77777777" w:rsidR="005034BF" w:rsidRPr="005034BF" w:rsidRDefault="005034BF" w:rsidP="00C31FEF">
      <w:pPr>
        <w:spacing w:before="0"/>
        <w:rPr>
          <w:rFonts w:ascii="Courier New" w:hAnsi="Courier New" w:cs="Courier New"/>
        </w:rPr>
      </w:pPr>
      <w:r w:rsidRPr="005034BF">
        <w:rPr>
          <w:rFonts w:ascii="Courier New" w:hAnsi="Courier New" w:cs="Courier New"/>
        </w:rPr>
        <w:t># Beispielverzeichnis-GA: isy-bsp-gaWorker</w:t>
      </w:r>
    </w:p>
    <w:p w14:paraId="217EEAD2" w14:textId="77777777" w:rsidR="005034BF" w:rsidRP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worker.isy-bsp-gaWorker.type=ajp13</w:t>
      </w:r>
    </w:p>
    <w:p w14:paraId="1D0341EC" w14:textId="77777777" w:rsidR="005034BF" w:rsidRP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worker.isy-bsp-gaWorker.host=(Host)</w:t>
      </w:r>
    </w:p>
    <w:p w14:paraId="2104C717" w14:textId="77777777" w:rsidR="005034BF" w:rsidRP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worker.isy-bsp-gaWorker.port=(IP)</w:t>
      </w:r>
    </w:p>
    <w:p w14:paraId="4F56745A" w14:textId="77777777" w:rsidR="005034BF" w:rsidRP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worker.isy-bsp-gaWorker.cachesize=5</w:t>
      </w:r>
    </w:p>
    <w:p w14:paraId="42BA86F9" w14:textId="77777777" w:rsidR="005034BF" w:rsidRP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worker.isy-bsp-gaWorker.lbfactor=50</w:t>
      </w:r>
    </w:p>
    <w:p w14:paraId="41BB2125" w14:textId="19D10E5B" w:rsidR="005034BF" w:rsidRDefault="005034BF" w:rsidP="00C31FEF">
      <w:pPr>
        <w:spacing w:before="0"/>
        <w:rPr>
          <w:rFonts w:ascii="Courier New" w:hAnsi="Courier New" w:cs="Courier New"/>
          <w:lang w:val="en-US"/>
        </w:rPr>
      </w:pPr>
      <w:r w:rsidRPr="005034BF">
        <w:rPr>
          <w:rFonts w:ascii="Courier New" w:hAnsi="Courier New" w:cs="Courier New"/>
          <w:lang w:val="en-US"/>
        </w:rPr>
        <w:t>worker.isy-bsp-gaWorker.local_worker=1</w:t>
      </w:r>
    </w:p>
    <w:p w14:paraId="04207348" w14:textId="26B81BD3" w:rsidR="005034BF" w:rsidRDefault="005034BF" w:rsidP="005034BF">
      <w:r w:rsidRPr="005034BF">
        <w:t>Nach der Änderung muss der Apache neu gestartet werden.</w:t>
      </w:r>
    </w:p>
    <w:p w14:paraId="00103AE8" w14:textId="1BF196A5" w:rsidR="00677783" w:rsidRDefault="00677783" w:rsidP="00677783">
      <w:pPr>
        <w:pStyle w:val="berschrift2"/>
      </w:pPr>
      <w:bookmarkStart w:id="43" w:name="_Toc145574162"/>
      <w:r>
        <w:t>Mail-Server Konfiguration</w:t>
      </w:r>
      <w:bookmarkEnd w:id="43"/>
    </w:p>
    <w:p w14:paraId="37214B1B" w14:textId="77777777" w:rsidR="00677783" w:rsidRDefault="00677783" w:rsidP="00677783">
      <w:pPr>
        <w:pBdr>
          <w:top w:val="single" w:sz="4" w:space="1" w:color="auto"/>
          <w:left w:val="single" w:sz="4" w:space="4" w:color="auto"/>
          <w:bottom w:val="single" w:sz="4" w:space="1" w:color="auto"/>
          <w:right w:val="single" w:sz="4" w:space="4" w:color="auto"/>
        </w:pBdr>
        <w:spacing w:before="0"/>
        <w:ind w:left="540" w:hanging="540"/>
        <w:jc w:val="left"/>
        <w:rPr>
          <w:i/>
          <w:iCs/>
        </w:rPr>
      </w:pPr>
      <w:r>
        <w:rPr>
          <w:b/>
          <w:i/>
        </w:rPr>
        <w:t>Inhalt:</w:t>
      </w:r>
      <w:r>
        <w:rPr>
          <w:i/>
        </w:rPr>
        <w:br/>
      </w:r>
      <w:r w:rsidRPr="00677783">
        <w:rPr>
          <w:i/>
          <w:iCs/>
        </w:rPr>
        <w:t>Beschreibung der Einrichtung des Mail-Servers, z.B. benötigte Postfächer etc.</w:t>
      </w:r>
    </w:p>
    <w:p w14:paraId="122E564B" w14:textId="77777777" w:rsidR="00677783" w:rsidRDefault="00677783" w:rsidP="00677783">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Quelle:</w:t>
      </w:r>
      <w:r>
        <w:rPr>
          <w:i/>
        </w:rPr>
        <w:br/>
        <w:t>Entwicklerhandbuch, Systementwurf</w:t>
      </w:r>
    </w:p>
    <w:p w14:paraId="1E2D07D1" w14:textId="16B12AE7" w:rsidR="00677783" w:rsidRPr="00677783" w:rsidRDefault="00677783" w:rsidP="00677783">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Dokumentationsform:</w:t>
      </w:r>
      <w:r>
        <w:rPr>
          <w:i/>
        </w:rPr>
        <w:br/>
        <w:t>Freitext</w:t>
      </w:r>
    </w:p>
    <w:p w14:paraId="4D09FEB2" w14:textId="27F84676" w:rsidR="00690B89" w:rsidRDefault="00000000">
      <w:pPr>
        <w:pStyle w:val="berschrift1"/>
      </w:pPr>
      <w:bookmarkStart w:id="44" w:name="_Toc145574163"/>
      <w:r>
        <w:t xml:space="preserve">Installation </w:t>
      </w:r>
      <w:bookmarkEnd w:id="35"/>
      <w:r w:rsidR="00677783">
        <w:t>der Anwendung</w:t>
      </w:r>
      <w:bookmarkEnd w:id="44"/>
    </w:p>
    <w:p w14:paraId="137CC790" w14:textId="36920C99" w:rsidR="00690B89" w:rsidRDefault="00677783">
      <w:r w:rsidRPr="00677783">
        <w:t>Als Ablageort und Stammverzeichnis der relativen Pfade in diesem Kapitel dient das Quellcode-Repository der Anwendung Beispielverzeichnis.</w:t>
      </w:r>
    </w:p>
    <w:p w14:paraId="35008B12" w14:textId="156C34C4" w:rsidR="00690B89" w:rsidRDefault="00677783">
      <w:pPr>
        <w:pStyle w:val="berschrift2"/>
        <w:ind w:left="851" w:hanging="851"/>
      </w:pPr>
      <w:bookmarkStart w:id="45" w:name="_Ref145509143"/>
      <w:bookmarkStart w:id="46" w:name="_Toc145574164"/>
      <w:r>
        <w:t>Installation des Default-Tomcats</w:t>
      </w:r>
      <w:bookmarkEnd w:id="45"/>
      <w:bookmarkEnd w:id="46"/>
    </w:p>
    <w:p w14:paraId="73310E47" w14:textId="5B70EF60" w:rsidR="00677783" w:rsidRDefault="00677783" w:rsidP="00677783">
      <w:r>
        <w:t>Es müssen Tomcat-Basisinstallationen für die Anwendung vorliegen.</w:t>
      </w:r>
    </w:p>
    <w:p w14:paraId="527645C8" w14:textId="11160F86" w:rsidR="00C31FEF" w:rsidRDefault="00C31FEF" w:rsidP="00C31FEF">
      <w:pPr>
        <w:pStyle w:val="Beschriftung"/>
        <w:keepNext/>
      </w:pPr>
      <w:r>
        <w:t xml:space="preserve">Tabelle </w:t>
      </w:r>
      <w:r>
        <w:fldChar w:fldCharType="begin"/>
      </w:r>
      <w:r>
        <w:instrText xml:space="preserve"> SEQ Tabelle \* ARABIC </w:instrText>
      </w:r>
      <w:r>
        <w:fldChar w:fldCharType="separate"/>
      </w:r>
      <w:r w:rsidR="000F11A7">
        <w:rPr>
          <w:noProof/>
        </w:rPr>
        <w:t>5</w:t>
      </w:r>
      <w:r>
        <w:fldChar w:fldCharType="end"/>
      </w:r>
      <w:r>
        <w:t>.</w:t>
      </w:r>
      <w:r>
        <w:rPr>
          <w:noProof/>
        </w:rPr>
        <w:t xml:space="preserve"> Installationspfade der Tomcats</w:t>
      </w:r>
    </w:p>
    <w:tbl>
      <w:tblPr>
        <w:tblStyle w:val="sdm-Tabelle"/>
        <w:tblW w:w="0" w:type="auto"/>
        <w:tblLook w:val="04A0" w:firstRow="1" w:lastRow="0" w:firstColumn="1" w:lastColumn="0" w:noHBand="0" w:noVBand="1"/>
      </w:tblPr>
      <w:tblGrid>
        <w:gridCol w:w="4701"/>
        <w:gridCol w:w="4701"/>
      </w:tblGrid>
      <w:tr w:rsidR="00677783" w14:paraId="742373C2" w14:textId="77777777" w:rsidTr="00677783">
        <w:trPr>
          <w:cnfStyle w:val="100000000000" w:firstRow="1" w:lastRow="0" w:firstColumn="0" w:lastColumn="0" w:oddVBand="0" w:evenVBand="0" w:oddHBand="0" w:evenHBand="0" w:firstRowFirstColumn="0" w:firstRowLastColumn="0" w:lastRowFirstColumn="0" w:lastRowLastColumn="0"/>
        </w:trPr>
        <w:tc>
          <w:tcPr>
            <w:tcW w:w="4701" w:type="dxa"/>
          </w:tcPr>
          <w:p w14:paraId="3C23D67C" w14:textId="77DDF2AF" w:rsidR="00677783" w:rsidRDefault="00677783" w:rsidP="00677783">
            <w:r>
              <w:t>IT-Syste</w:t>
            </w:r>
            <w:r w:rsidR="00C31FEF">
              <w:t>m</w:t>
            </w:r>
          </w:p>
        </w:tc>
        <w:tc>
          <w:tcPr>
            <w:tcW w:w="4701" w:type="dxa"/>
          </w:tcPr>
          <w:p w14:paraId="45E81968" w14:textId="22A4D246" w:rsidR="00677783" w:rsidRDefault="00677783" w:rsidP="00677783">
            <w:r>
              <w:t>Tomcat-Installationspfad</w:t>
            </w:r>
          </w:p>
        </w:tc>
      </w:tr>
      <w:tr w:rsidR="00677783" w:rsidRPr="00AA1D84" w14:paraId="37786CF4" w14:textId="77777777" w:rsidTr="00677783">
        <w:tc>
          <w:tcPr>
            <w:tcW w:w="4701" w:type="dxa"/>
          </w:tcPr>
          <w:p w14:paraId="0F1CD689" w14:textId="0BAC2EA9" w:rsidR="00677783" w:rsidRDefault="00677783" w:rsidP="00677783">
            <w:r>
              <w:rPr>
                <w:rFonts w:ascii="Courier New" w:hAnsi="Courier New" w:cs="Courier New"/>
                <w:color w:val="222222"/>
                <w:sz w:val="20"/>
                <w:shd w:val="clear" w:color="auto" w:fill="FAFAFA"/>
              </w:rPr>
              <w:t>Beispielverzeichnis-GA</w:t>
            </w:r>
          </w:p>
        </w:tc>
        <w:tc>
          <w:tcPr>
            <w:tcW w:w="4701" w:type="dxa"/>
          </w:tcPr>
          <w:p w14:paraId="605EFF63" w14:textId="6163F896" w:rsidR="00677783" w:rsidRPr="00677783" w:rsidRDefault="00677783" w:rsidP="00677783">
            <w:pPr>
              <w:rPr>
                <w:lang w:val="en-US"/>
              </w:rPr>
            </w:pPr>
            <w:r w:rsidRPr="00677783">
              <w:rPr>
                <w:rFonts w:ascii="Courier New" w:hAnsi="Courier New" w:cs="Courier New"/>
                <w:color w:val="222222"/>
                <w:sz w:val="20"/>
                <w:shd w:val="clear" w:color="auto" w:fill="FAFAFA"/>
                <w:lang w:val="en-US"/>
              </w:rPr>
              <w:t>/opt/isy-bsp-ga/tomcat</w:t>
            </w:r>
          </w:p>
        </w:tc>
      </w:tr>
      <w:tr w:rsidR="00677783" w:rsidRPr="00AA1D84" w14:paraId="530B2063" w14:textId="77777777" w:rsidTr="00677783">
        <w:tc>
          <w:tcPr>
            <w:tcW w:w="4701" w:type="dxa"/>
          </w:tcPr>
          <w:p w14:paraId="21F8AD60" w14:textId="65E58A59" w:rsidR="00677783" w:rsidRDefault="00677783" w:rsidP="00677783">
            <w:r>
              <w:rPr>
                <w:rFonts w:ascii="Courier New" w:hAnsi="Courier New" w:cs="Courier New"/>
                <w:color w:val="222222"/>
                <w:sz w:val="20"/>
                <w:shd w:val="clear" w:color="auto" w:fill="FAFAFA"/>
              </w:rPr>
              <w:t>Beispielverzeichnis-SGW</w:t>
            </w:r>
          </w:p>
        </w:tc>
        <w:tc>
          <w:tcPr>
            <w:tcW w:w="4701" w:type="dxa"/>
          </w:tcPr>
          <w:p w14:paraId="5C200275" w14:textId="778D359A" w:rsidR="00677783" w:rsidRPr="00677783" w:rsidRDefault="00677783" w:rsidP="00677783">
            <w:pPr>
              <w:rPr>
                <w:lang w:val="en-US"/>
              </w:rPr>
            </w:pPr>
            <w:r w:rsidRPr="00677783">
              <w:rPr>
                <w:rFonts w:ascii="Courier New" w:hAnsi="Courier New" w:cs="Courier New"/>
                <w:color w:val="222222"/>
                <w:sz w:val="20"/>
                <w:shd w:val="clear" w:color="auto" w:fill="FAFAFA"/>
                <w:lang w:val="en-US"/>
              </w:rPr>
              <w:t>/opt/isy-bsp-sgw/tomcat</w:t>
            </w:r>
          </w:p>
        </w:tc>
      </w:tr>
    </w:tbl>
    <w:p w14:paraId="2AFCB22E" w14:textId="77777777" w:rsidR="00677783" w:rsidRDefault="00677783" w:rsidP="00677783">
      <w:r w:rsidRPr="00677783">
        <w:t>Die Tomcat-Basisinstallation kann nur von einem Benutzer mit Root-Rechten vorgenommen werden.</w:t>
      </w:r>
    </w:p>
    <w:p w14:paraId="0FF681D9" w14:textId="76DD8322" w:rsidR="00677783" w:rsidRPr="00677783" w:rsidRDefault="00677783" w:rsidP="00677783">
      <w:r w:rsidRPr="00677783">
        <w:lastRenderedPageBreak/>
        <w:t>Für die Erstinstallation muss der zum Beispielverzeichnis gehörende Default-Tomcat installiert werden:</w:t>
      </w:r>
    </w:p>
    <w:p w14:paraId="169C2333" w14:textId="71C2E744" w:rsidR="00677783" w:rsidRDefault="00677783" w:rsidP="00631107">
      <w:pPr>
        <w:spacing w:after="240"/>
      </w:pPr>
      <w:r>
        <w:t>Installation der Tomcats via RPM mit:</w:t>
      </w:r>
    </w:p>
    <w:p w14:paraId="5D56DF98" w14:textId="77777777" w:rsidR="00677783" w:rsidRPr="00631107" w:rsidRDefault="00677783" w:rsidP="00631107">
      <w:pPr>
        <w:spacing w:before="0"/>
        <w:rPr>
          <w:rFonts w:ascii="Courier New" w:hAnsi="Courier New" w:cs="Courier New"/>
          <w:sz w:val="18"/>
          <w:szCs w:val="16"/>
          <w:lang w:val="en-US"/>
        </w:rPr>
      </w:pPr>
      <w:r w:rsidRPr="00631107">
        <w:rPr>
          <w:rFonts w:ascii="Courier New" w:hAnsi="Courier New" w:cs="Courier New"/>
          <w:sz w:val="18"/>
          <w:szCs w:val="16"/>
          <w:lang w:val="en-US"/>
        </w:rPr>
        <w:t>rpm -i isy-bsp-ga-tomcat-(version).x86_64.rpm</w:t>
      </w:r>
    </w:p>
    <w:p w14:paraId="5D2F1EFA" w14:textId="282F968E" w:rsidR="00677783" w:rsidRPr="00631107" w:rsidRDefault="00677783" w:rsidP="00631107">
      <w:pPr>
        <w:spacing w:before="0"/>
        <w:rPr>
          <w:rFonts w:ascii="Courier New" w:hAnsi="Courier New" w:cs="Courier New"/>
          <w:sz w:val="18"/>
          <w:szCs w:val="16"/>
          <w:lang w:val="en-US"/>
        </w:rPr>
      </w:pPr>
      <w:r w:rsidRPr="00631107">
        <w:rPr>
          <w:rFonts w:ascii="Courier New" w:hAnsi="Courier New" w:cs="Courier New"/>
          <w:sz w:val="18"/>
          <w:szCs w:val="16"/>
          <w:lang w:val="en-US"/>
        </w:rPr>
        <w:t>rpm -i isy-bsp-sgw-tomcat-(version).x86_64.rpm</w:t>
      </w:r>
    </w:p>
    <w:p w14:paraId="14086570" w14:textId="77777777" w:rsidR="00677783" w:rsidRPr="00677783" w:rsidRDefault="00677783" w:rsidP="00677783">
      <w:r w:rsidRPr="00677783">
        <w:t>Nach der Installation muss ggf. die Konfiguration des Wrappers angepasst werden. Dazu ist die Datei </w:t>
      </w:r>
      <w:r w:rsidRPr="00677783">
        <w:rPr>
          <w:rFonts w:ascii="Courier New" w:hAnsi="Courier New" w:cs="Courier New"/>
        </w:rPr>
        <w:t>/opt/isy-bsp-ga/tomcat/conf/wrapper.conf </w:t>
      </w:r>
      <w:r w:rsidRPr="00677783">
        <w:t>anzupassen.</w:t>
      </w:r>
    </w:p>
    <w:p w14:paraId="212840A6" w14:textId="77777777" w:rsidR="00677783" w:rsidRPr="00677783" w:rsidRDefault="00677783" w:rsidP="00677783">
      <w:r w:rsidRPr="00677783">
        <w:t>Wichtige Einstellungen umfassen:</w:t>
      </w:r>
    </w:p>
    <w:p w14:paraId="2044D44F" w14:textId="77777777" w:rsidR="00677783" w:rsidRPr="00677783" w:rsidRDefault="00677783" w:rsidP="00677783">
      <w:pPr>
        <w:numPr>
          <w:ilvl w:val="0"/>
          <w:numId w:val="26"/>
        </w:numPr>
      </w:pPr>
      <w:r w:rsidRPr="00677783">
        <w:t>das Setzen der Umgebungsvariable </w:t>
      </w:r>
      <w:r w:rsidRPr="00677783">
        <w:rPr>
          <w:rFonts w:ascii="Courier New" w:hAnsi="Courier New" w:cs="Courier New"/>
        </w:rPr>
        <w:t>JAVA&lt;X&gt;_HOME</w:t>
      </w:r>
      <w:r w:rsidRPr="00677783">
        <w:t> auf den korrekten Wert (vor allem, wenn mehrere Java-Versionen installiert sind),</w:t>
      </w:r>
    </w:p>
    <w:p w14:paraId="0B91906D" w14:textId="77777777" w:rsidR="00677783" w:rsidRPr="00677783" w:rsidRDefault="00677783" w:rsidP="00677783">
      <w:pPr>
        <w:numPr>
          <w:ilvl w:val="0"/>
          <w:numId w:val="26"/>
        </w:numPr>
      </w:pPr>
      <w:r w:rsidRPr="00677783">
        <w:t>das Setzen von sinnvollen Werten für die Heap-Size (siehe Parameter </w:t>
      </w:r>
      <w:r w:rsidRPr="00677783">
        <w:rPr>
          <w:rFonts w:ascii="Courier New" w:hAnsi="Courier New" w:cs="Courier New"/>
        </w:rPr>
        <w:t>wrapper.java.initmemory</w:t>
      </w:r>
      <w:r w:rsidRPr="00677783">
        <w:t> und </w:t>
      </w:r>
      <w:r w:rsidRPr="00677783">
        <w:rPr>
          <w:rFonts w:ascii="Courier New" w:hAnsi="Courier New" w:cs="Courier New"/>
        </w:rPr>
        <w:t>wrapper.java.maxmemory</w:t>
      </w:r>
      <w:r w:rsidRPr="00677783">
        <w:t>).</w:t>
      </w:r>
    </w:p>
    <w:p w14:paraId="44AF9AEE" w14:textId="2C666D80" w:rsidR="00677783" w:rsidRDefault="00677783" w:rsidP="00677783">
      <w:pPr>
        <w:pStyle w:val="berschrift2"/>
      </w:pPr>
      <w:bookmarkStart w:id="47" w:name="_Toc145574165"/>
      <w:r>
        <w:t>Installation der IT-Systeme</w:t>
      </w:r>
      <w:bookmarkEnd w:id="47"/>
    </w:p>
    <w:p w14:paraId="70839CC4" w14:textId="4B6DB9CF" w:rsidR="00677783" w:rsidRDefault="00677783" w:rsidP="00677783">
      <w:r w:rsidRPr="00677783">
        <w:rPr>
          <w:b/>
          <w:bCs/>
        </w:rPr>
        <w:t>Hinweis</w:t>
      </w:r>
      <w:r>
        <w:t xml:space="preserve">: </w:t>
      </w:r>
      <w:r w:rsidRPr="00677783">
        <w:t>Falls die Anwendung den traditionellen RPM Build (via ant und rpmbuild) verwendet, liegen die RPMs in einem zentralen Deployment-Modul.</w:t>
      </w:r>
    </w:p>
    <w:p w14:paraId="3179CB93" w14:textId="14509E86" w:rsidR="00631107" w:rsidRDefault="00631107" w:rsidP="00677783">
      <w:r w:rsidRPr="00631107">
        <w:t>Die RPM-Pakete können direkt über Kommandozeile installiert werden. Hierzu sind Root-Rechte erforderlich. Ein laufender Tomcat muss gegebenenfalls zuvor gestoppt werden.</w:t>
      </w:r>
    </w:p>
    <w:p w14:paraId="5C4CA8C6" w14:textId="03F3AE24" w:rsidR="00631107" w:rsidRDefault="00631107" w:rsidP="00631107">
      <w:pPr>
        <w:spacing w:after="240"/>
      </w:pPr>
      <w:r>
        <w:t>Die manuelle Installation der IT-Systeme erfolgt mit:</w:t>
      </w:r>
    </w:p>
    <w:p w14:paraId="7472C9E7" w14:textId="77777777" w:rsidR="00631107" w:rsidRPr="00631107" w:rsidRDefault="00631107" w:rsidP="00631107">
      <w:pPr>
        <w:spacing w:before="0"/>
        <w:rPr>
          <w:rFonts w:ascii="Courier New" w:hAnsi="Courier New" w:cs="Courier New"/>
          <w:sz w:val="18"/>
          <w:szCs w:val="16"/>
          <w:lang w:val="en-US"/>
        </w:rPr>
      </w:pPr>
      <w:r w:rsidRPr="00631107">
        <w:rPr>
          <w:rFonts w:ascii="Courier New" w:hAnsi="Courier New" w:cs="Courier New"/>
          <w:sz w:val="18"/>
          <w:szCs w:val="16"/>
          <w:lang w:val="en-US"/>
        </w:rPr>
        <w:t>rpm -fUhv isy-bsp-ga/target/RPMS/noarch/isy-bsp-ga-(version).noarch.rpm</w:t>
      </w:r>
    </w:p>
    <w:p w14:paraId="72B89A6D" w14:textId="77777777" w:rsidR="00631107" w:rsidRPr="00631107" w:rsidRDefault="00631107" w:rsidP="00631107">
      <w:pPr>
        <w:spacing w:before="0"/>
        <w:rPr>
          <w:rFonts w:ascii="Courier New" w:hAnsi="Courier New" w:cs="Courier New"/>
          <w:sz w:val="18"/>
          <w:szCs w:val="16"/>
          <w:lang w:val="en-US"/>
        </w:rPr>
      </w:pPr>
      <w:r w:rsidRPr="00631107">
        <w:rPr>
          <w:rFonts w:ascii="Courier New" w:hAnsi="Courier New" w:cs="Courier New"/>
          <w:sz w:val="18"/>
          <w:szCs w:val="16"/>
          <w:lang w:val="en-US"/>
        </w:rPr>
        <w:t>rpm -fUhv isy-bsp-sgw/target/RPMS/noarch/isy-bsp-sgw-(version).noarch.rpm</w:t>
      </w:r>
    </w:p>
    <w:p w14:paraId="2A3E6AC5" w14:textId="62D12813" w:rsidR="00631107" w:rsidRDefault="00631107" w:rsidP="00631107">
      <w:pPr>
        <w:spacing w:before="0"/>
        <w:rPr>
          <w:rFonts w:ascii="Courier New" w:hAnsi="Courier New" w:cs="Courier New"/>
          <w:sz w:val="18"/>
          <w:szCs w:val="16"/>
          <w:lang w:val="en-US"/>
        </w:rPr>
      </w:pPr>
      <w:r w:rsidRPr="00631107">
        <w:rPr>
          <w:rFonts w:ascii="Courier New" w:hAnsi="Courier New" w:cs="Courier New"/>
          <w:sz w:val="18"/>
          <w:szCs w:val="16"/>
          <w:lang w:val="en-US"/>
        </w:rPr>
        <w:t>rpm -fUhv isy-bsp-batch/target/RPMS/noarch/isy-bsp-batch-(version).noarch.rpm</w:t>
      </w:r>
    </w:p>
    <w:p w14:paraId="0CFB51AC" w14:textId="2078F520" w:rsidR="00631107" w:rsidRDefault="00631107" w:rsidP="00631107">
      <w:pPr>
        <w:spacing w:before="0"/>
        <w:rPr>
          <w:rFonts w:ascii="Courier New" w:hAnsi="Courier New" w:cs="Courier New"/>
          <w:sz w:val="18"/>
          <w:szCs w:val="16"/>
          <w:lang w:val="en-US"/>
        </w:rPr>
      </w:pPr>
    </w:p>
    <w:p w14:paraId="5B608498" w14:textId="45991F4A" w:rsidR="00631107" w:rsidRDefault="00631107" w:rsidP="00631107">
      <w:pPr>
        <w:spacing w:before="0"/>
        <w:rPr>
          <w:szCs w:val="22"/>
        </w:rPr>
      </w:pPr>
      <w:r w:rsidRPr="00C31FEF">
        <w:rPr>
          <w:b/>
          <w:bCs/>
          <w:szCs w:val="22"/>
        </w:rPr>
        <w:t>Tipp:</w:t>
      </w:r>
      <w:r w:rsidRPr="00631107">
        <w:rPr>
          <w:szCs w:val="22"/>
        </w:rPr>
        <w:t xml:space="preserve"> Die Option -U k</w:t>
      </w:r>
      <w:r>
        <w:rPr>
          <w:szCs w:val="22"/>
        </w:rPr>
        <w:t>ann auch für die erstmalige Installation verwendet werden nicht nur für Upgrades.</w:t>
      </w:r>
    </w:p>
    <w:p w14:paraId="7ACB23AB" w14:textId="2C5BBD56" w:rsidR="00132B30" w:rsidRDefault="00132B30" w:rsidP="00132B30">
      <w:pPr>
        <w:pStyle w:val="Beschriftung"/>
        <w:keepNext/>
      </w:pPr>
      <w:r>
        <w:t xml:space="preserve">Tabelle </w:t>
      </w:r>
      <w:r>
        <w:fldChar w:fldCharType="begin"/>
      </w:r>
      <w:r>
        <w:instrText xml:space="preserve"> SEQ Tabelle \* ARABIC </w:instrText>
      </w:r>
      <w:r>
        <w:fldChar w:fldCharType="separate"/>
      </w:r>
      <w:r w:rsidR="000F11A7">
        <w:rPr>
          <w:noProof/>
        </w:rPr>
        <w:t>6</w:t>
      </w:r>
      <w:r>
        <w:fldChar w:fldCharType="end"/>
      </w:r>
      <w:r>
        <w:t>.</w:t>
      </w:r>
      <w:r>
        <w:rPr>
          <w:noProof/>
        </w:rPr>
        <w:t xml:space="preserve"> Installationspfade der IT-Systeme</w:t>
      </w:r>
    </w:p>
    <w:tbl>
      <w:tblPr>
        <w:tblStyle w:val="sdm-Tabelle"/>
        <w:tblW w:w="0" w:type="auto"/>
        <w:tblLook w:val="04A0" w:firstRow="1" w:lastRow="0" w:firstColumn="1" w:lastColumn="0" w:noHBand="0" w:noVBand="1"/>
      </w:tblPr>
      <w:tblGrid>
        <w:gridCol w:w="3256"/>
        <w:gridCol w:w="4252"/>
        <w:gridCol w:w="1894"/>
      </w:tblGrid>
      <w:tr w:rsidR="00631107" w14:paraId="02241B78" w14:textId="77777777" w:rsidTr="00631107">
        <w:trPr>
          <w:cnfStyle w:val="100000000000" w:firstRow="1" w:lastRow="0" w:firstColumn="0" w:lastColumn="0" w:oddVBand="0" w:evenVBand="0" w:oddHBand="0" w:evenHBand="0" w:firstRowFirstColumn="0" w:firstRowLastColumn="0" w:lastRowFirstColumn="0" w:lastRowLastColumn="0"/>
        </w:trPr>
        <w:tc>
          <w:tcPr>
            <w:tcW w:w="3256" w:type="dxa"/>
          </w:tcPr>
          <w:p w14:paraId="30C9BFEA" w14:textId="0982969B" w:rsidR="00631107" w:rsidRDefault="00631107" w:rsidP="00631107">
            <w:pPr>
              <w:spacing w:before="0"/>
              <w:rPr>
                <w:szCs w:val="22"/>
              </w:rPr>
            </w:pPr>
            <w:r>
              <w:rPr>
                <w:szCs w:val="22"/>
              </w:rPr>
              <w:t>IT-System</w:t>
            </w:r>
          </w:p>
        </w:tc>
        <w:tc>
          <w:tcPr>
            <w:tcW w:w="4252" w:type="dxa"/>
          </w:tcPr>
          <w:p w14:paraId="46D4441B" w14:textId="6E4319F4" w:rsidR="00631107" w:rsidRDefault="00631107" w:rsidP="00631107">
            <w:pPr>
              <w:spacing w:before="0"/>
              <w:rPr>
                <w:szCs w:val="22"/>
              </w:rPr>
            </w:pPr>
            <w:r>
              <w:rPr>
                <w:szCs w:val="22"/>
              </w:rPr>
              <w:t>RPM-Installationspfad</w:t>
            </w:r>
          </w:p>
        </w:tc>
        <w:tc>
          <w:tcPr>
            <w:tcW w:w="1894" w:type="dxa"/>
          </w:tcPr>
          <w:p w14:paraId="5845A051" w14:textId="071169D7" w:rsidR="00631107" w:rsidRDefault="00631107" w:rsidP="00631107">
            <w:pPr>
              <w:spacing w:before="0"/>
              <w:rPr>
                <w:szCs w:val="22"/>
              </w:rPr>
            </w:pPr>
            <w:r>
              <w:rPr>
                <w:szCs w:val="22"/>
              </w:rPr>
              <w:t>Owner</w:t>
            </w:r>
          </w:p>
        </w:tc>
      </w:tr>
      <w:tr w:rsidR="00631107" w14:paraId="7674D6A7" w14:textId="77777777" w:rsidTr="00631107">
        <w:tc>
          <w:tcPr>
            <w:tcW w:w="3256" w:type="dxa"/>
          </w:tcPr>
          <w:p w14:paraId="3E3E8E7B" w14:textId="61BFB249" w:rsidR="00631107" w:rsidRDefault="00631107" w:rsidP="00631107">
            <w:pPr>
              <w:spacing w:before="0"/>
              <w:rPr>
                <w:szCs w:val="22"/>
              </w:rPr>
            </w:pPr>
            <w:r>
              <w:rPr>
                <w:rFonts w:ascii="Courier New" w:hAnsi="Courier New" w:cs="Courier New"/>
                <w:color w:val="222222"/>
                <w:sz w:val="20"/>
                <w:shd w:val="clear" w:color="auto" w:fill="FAFAFA"/>
              </w:rPr>
              <w:t>Beispielverzeichnis-GA</w:t>
            </w:r>
          </w:p>
        </w:tc>
        <w:tc>
          <w:tcPr>
            <w:tcW w:w="4252" w:type="dxa"/>
          </w:tcPr>
          <w:p w14:paraId="00ECCDE5" w14:textId="509957D2" w:rsidR="00631107" w:rsidRDefault="00631107" w:rsidP="00631107">
            <w:pPr>
              <w:spacing w:before="0"/>
              <w:rPr>
                <w:szCs w:val="22"/>
              </w:rPr>
            </w:pPr>
            <w:r>
              <w:rPr>
                <w:rFonts w:ascii="Courier New" w:hAnsi="Courier New" w:cs="Courier New"/>
                <w:color w:val="222222"/>
                <w:sz w:val="20"/>
                <w:shd w:val="clear" w:color="auto" w:fill="FAFAFA"/>
              </w:rPr>
              <w:t>/opt/isy-bsp-ga</w:t>
            </w:r>
          </w:p>
        </w:tc>
        <w:tc>
          <w:tcPr>
            <w:tcW w:w="1894" w:type="dxa"/>
          </w:tcPr>
          <w:p w14:paraId="17A38011" w14:textId="43C8DFDB" w:rsidR="00631107" w:rsidRDefault="00631107" w:rsidP="00631107">
            <w:pPr>
              <w:spacing w:before="0"/>
              <w:rPr>
                <w:szCs w:val="22"/>
              </w:rPr>
            </w:pPr>
            <w:r>
              <w:rPr>
                <w:rFonts w:ascii="Courier New" w:hAnsi="Courier New" w:cs="Courier New"/>
                <w:color w:val="222222"/>
                <w:sz w:val="20"/>
                <w:shd w:val="clear" w:color="auto" w:fill="FAFAFA"/>
              </w:rPr>
              <w:t>tomcat</w:t>
            </w:r>
          </w:p>
        </w:tc>
      </w:tr>
      <w:tr w:rsidR="00631107" w14:paraId="11B1D327" w14:textId="77777777" w:rsidTr="00631107">
        <w:tc>
          <w:tcPr>
            <w:tcW w:w="3256" w:type="dxa"/>
          </w:tcPr>
          <w:p w14:paraId="7B5BBF23" w14:textId="5B7128E5" w:rsidR="00631107" w:rsidRDefault="00631107" w:rsidP="00631107">
            <w:pPr>
              <w:spacing w:before="0"/>
              <w:rPr>
                <w:szCs w:val="22"/>
              </w:rPr>
            </w:pPr>
            <w:r>
              <w:rPr>
                <w:rFonts w:ascii="Courier New" w:hAnsi="Courier New" w:cs="Courier New"/>
                <w:color w:val="222222"/>
                <w:sz w:val="20"/>
                <w:shd w:val="clear" w:color="auto" w:fill="FAFAFA"/>
              </w:rPr>
              <w:t>Beispielverzeichnis-SGW</w:t>
            </w:r>
          </w:p>
        </w:tc>
        <w:tc>
          <w:tcPr>
            <w:tcW w:w="4252" w:type="dxa"/>
          </w:tcPr>
          <w:p w14:paraId="09C08AB1" w14:textId="04BF97DC" w:rsidR="00631107" w:rsidRDefault="00631107" w:rsidP="00631107">
            <w:pPr>
              <w:spacing w:before="0"/>
              <w:rPr>
                <w:szCs w:val="22"/>
              </w:rPr>
            </w:pPr>
            <w:r>
              <w:rPr>
                <w:rFonts w:ascii="Courier New" w:hAnsi="Courier New" w:cs="Courier New"/>
                <w:color w:val="222222"/>
                <w:sz w:val="20"/>
                <w:shd w:val="clear" w:color="auto" w:fill="FAFAFA"/>
              </w:rPr>
              <w:t>/opt/isy-bsp-sgw</w:t>
            </w:r>
          </w:p>
        </w:tc>
        <w:tc>
          <w:tcPr>
            <w:tcW w:w="1894" w:type="dxa"/>
          </w:tcPr>
          <w:p w14:paraId="3A956E36" w14:textId="26C9ADB9" w:rsidR="00631107" w:rsidRDefault="00631107" w:rsidP="00631107">
            <w:pPr>
              <w:spacing w:before="0"/>
              <w:rPr>
                <w:szCs w:val="22"/>
              </w:rPr>
            </w:pPr>
            <w:r>
              <w:rPr>
                <w:rFonts w:ascii="Courier New" w:hAnsi="Courier New" w:cs="Courier New"/>
                <w:color w:val="222222"/>
                <w:sz w:val="20"/>
                <w:shd w:val="clear" w:color="auto" w:fill="FAFAFA"/>
              </w:rPr>
              <w:t>tomcat</w:t>
            </w:r>
          </w:p>
        </w:tc>
      </w:tr>
      <w:tr w:rsidR="00631107" w14:paraId="43941AF6" w14:textId="77777777" w:rsidTr="00631107">
        <w:tc>
          <w:tcPr>
            <w:tcW w:w="3256" w:type="dxa"/>
          </w:tcPr>
          <w:p w14:paraId="6DFE4838" w14:textId="6B64B7AE" w:rsidR="00631107" w:rsidRDefault="00631107" w:rsidP="00631107">
            <w:pPr>
              <w:spacing w:before="0"/>
              <w:rPr>
                <w:szCs w:val="22"/>
              </w:rPr>
            </w:pPr>
            <w:r>
              <w:rPr>
                <w:rFonts w:ascii="Courier New" w:hAnsi="Courier New" w:cs="Courier New"/>
                <w:color w:val="222222"/>
                <w:sz w:val="20"/>
                <w:shd w:val="clear" w:color="auto" w:fill="FAFAFA"/>
              </w:rPr>
              <w:t>Beispielverzeichnis-Batch</w:t>
            </w:r>
          </w:p>
        </w:tc>
        <w:tc>
          <w:tcPr>
            <w:tcW w:w="4252" w:type="dxa"/>
          </w:tcPr>
          <w:p w14:paraId="4F25905E" w14:textId="0F68DB97" w:rsidR="00631107" w:rsidRDefault="00631107" w:rsidP="00631107">
            <w:pPr>
              <w:spacing w:before="0"/>
              <w:rPr>
                <w:szCs w:val="22"/>
              </w:rPr>
            </w:pPr>
            <w:r>
              <w:rPr>
                <w:rFonts w:ascii="Courier New" w:hAnsi="Courier New" w:cs="Courier New"/>
                <w:color w:val="222222"/>
                <w:sz w:val="20"/>
                <w:shd w:val="clear" w:color="auto" w:fill="FAFAFA"/>
              </w:rPr>
              <w:t>/opt/isy-bsp-batch</w:t>
            </w:r>
          </w:p>
        </w:tc>
        <w:tc>
          <w:tcPr>
            <w:tcW w:w="1894" w:type="dxa"/>
          </w:tcPr>
          <w:p w14:paraId="6F204215" w14:textId="10B442D9" w:rsidR="00631107" w:rsidRDefault="00631107" w:rsidP="00631107">
            <w:pPr>
              <w:spacing w:before="0"/>
              <w:rPr>
                <w:szCs w:val="22"/>
              </w:rPr>
            </w:pPr>
            <w:r>
              <w:rPr>
                <w:rFonts w:ascii="Courier New" w:hAnsi="Courier New" w:cs="Courier New"/>
                <w:color w:val="222222"/>
                <w:sz w:val="20"/>
                <w:shd w:val="clear" w:color="auto" w:fill="FAFAFA"/>
              </w:rPr>
              <w:t>Batch</w:t>
            </w:r>
          </w:p>
        </w:tc>
      </w:tr>
    </w:tbl>
    <w:p w14:paraId="1E523B97" w14:textId="10DDA2FD" w:rsidR="00631107" w:rsidRDefault="00631107" w:rsidP="00631107">
      <w:pPr>
        <w:spacing w:before="0"/>
        <w:rPr>
          <w:szCs w:val="22"/>
        </w:rPr>
      </w:pPr>
    </w:p>
    <w:p w14:paraId="21C27644" w14:textId="10A3AE28" w:rsidR="00631107" w:rsidRDefault="00631107" w:rsidP="00631107">
      <w:pPr>
        <w:pStyle w:val="berschrift1"/>
      </w:pPr>
      <w:bookmarkStart w:id="48" w:name="_Toc145574166"/>
      <w:r>
        <w:t>Konfiguration der Anwendung</w:t>
      </w:r>
      <w:bookmarkEnd w:id="48"/>
    </w:p>
    <w:p w14:paraId="44A53AD0" w14:textId="68069EB9" w:rsidR="00631107" w:rsidRDefault="00631107" w:rsidP="00631107">
      <w:r w:rsidRPr="00631107">
        <w:t>Als Ablageort und Stammverzeichnis der relativen Pfade in diesem Kapitel dient das Quellcode-Repository der Anwendung Beispielverzeichnis.</w:t>
      </w:r>
    </w:p>
    <w:p w14:paraId="61041358" w14:textId="3E683697" w:rsidR="00631107" w:rsidRDefault="00631107" w:rsidP="00631107">
      <w:pPr>
        <w:pStyle w:val="berschrift2"/>
      </w:pPr>
      <w:bookmarkStart w:id="49" w:name="_Ref145489014"/>
      <w:bookmarkStart w:id="50" w:name="_Toc145574167"/>
      <w:r>
        <w:lastRenderedPageBreak/>
        <w:t>Konfiguration der Beispielverzeichnis-GA</w:t>
      </w:r>
      <w:bookmarkEnd w:id="49"/>
      <w:bookmarkEnd w:id="50"/>
    </w:p>
    <w:p w14:paraId="3F031998" w14:textId="14543513" w:rsidR="00631107" w:rsidRDefault="00631107" w:rsidP="00631107">
      <w:pPr>
        <w:rPr>
          <w:sz w:val="18"/>
          <w:szCs w:val="16"/>
        </w:rPr>
      </w:pPr>
      <w:r>
        <w:t xml:space="preserve">Nach der Installation liegen die Konfigurationsdatein der isy-bsp-ga unter </w:t>
      </w:r>
      <w:r w:rsidRPr="00631107">
        <w:rPr>
          <w:rFonts w:ascii="Courier New" w:hAnsi="Courier New" w:cs="Courier New"/>
          <w:sz w:val="18"/>
          <w:szCs w:val="16"/>
        </w:rPr>
        <w:t>/etc/isy-bsp-ga.</w:t>
      </w:r>
      <w:r w:rsidRPr="00631107">
        <w:rPr>
          <w:sz w:val="18"/>
          <w:szCs w:val="16"/>
        </w:rPr>
        <w:t xml:space="preserve"> </w:t>
      </w:r>
    </w:p>
    <w:p w14:paraId="7D84C4D5" w14:textId="3816C410" w:rsidR="00631107" w:rsidRDefault="00631107" w:rsidP="00631107">
      <w:r w:rsidRPr="00631107">
        <w:t>Folgende Konfigurationsdateien müssen für die Konfiguration angepasst werden:</w:t>
      </w:r>
    </w:p>
    <w:p w14:paraId="772FB9CA" w14:textId="77777777" w:rsidR="00631107" w:rsidRPr="00631107" w:rsidRDefault="00631107" w:rsidP="00631107">
      <w:pPr>
        <w:numPr>
          <w:ilvl w:val="0"/>
          <w:numId w:val="27"/>
        </w:numPr>
      </w:pPr>
      <w:r w:rsidRPr="00631107">
        <w:rPr>
          <w:rFonts w:ascii="Courier New" w:hAnsi="Courier New" w:cs="Courier New"/>
        </w:rPr>
        <w:t>logback.xml</w:t>
      </w:r>
      <w:r w:rsidRPr="00631107">
        <w:t>,</w:t>
      </w:r>
    </w:p>
    <w:p w14:paraId="7CF77124" w14:textId="77777777" w:rsidR="00631107" w:rsidRPr="00631107" w:rsidRDefault="00631107" w:rsidP="00631107">
      <w:pPr>
        <w:numPr>
          <w:ilvl w:val="0"/>
          <w:numId w:val="27"/>
        </w:numPr>
      </w:pPr>
      <w:r w:rsidRPr="00631107">
        <w:rPr>
          <w:rFonts w:ascii="Courier New" w:hAnsi="Courier New" w:cs="Courier New"/>
        </w:rPr>
        <w:t>isy-bsp-ga.properties</w:t>
      </w:r>
      <w:r w:rsidRPr="00631107">
        <w:t>,</w:t>
      </w:r>
    </w:p>
    <w:p w14:paraId="3BBC6E89" w14:textId="77777777" w:rsidR="00631107" w:rsidRPr="00631107" w:rsidRDefault="00631107" w:rsidP="00631107">
      <w:pPr>
        <w:numPr>
          <w:ilvl w:val="0"/>
          <w:numId w:val="27"/>
        </w:numPr>
      </w:pPr>
      <w:r w:rsidRPr="00631107">
        <w:rPr>
          <w:rFonts w:ascii="Courier New" w:hAnsi="Courier New" w:cs="Courier New"/>
        </w:rPr>
        <w:t>jpa.properties</w:t>
      </w:r>
      <w:r w:rsidRPr="00631107">
        <w:t>,</w:t>
      </w:r>
    </w:p>
    <w:p w14:paraId="0D9E8EFB" w14:textId="2AC0EC02" w:rsidR="00132B30" w:rsidRDefault="00631107" w:rsidP="00132B30">
      <w:pPr>
        <w:numPr>
          <w:ilvl w:val="0"/>
          <w:numId w:val="27"/>
        </w:numPr>
      </w:pPr>
      <w:r w:rsidRPr="00631107">
        <w:t>(Liste der Konfigurationsdateien der Tomcat-Anwendung</w:t>
      </w:r>
      <w:r w:rsidR="00132B30">
        <w:t>).</w:t>
      </w:r>
    </w:p>
    <w:p w14:paraId="462ABF80" w14:textId="2F72F998" w:rsidR="00132B30" w:rsidRDefault="00132B30" w:rsidP="00132B30">
      <w:r w:rsidRPr="00132B30">
        <w:t>Änderungen an den Konfigurationsdateien müssen bei heruntergefahrener Anwendung durchgeführt werden.</w:t>
      </w:r>
    </w:p>
    <w:p w14:paraId="68DE0C17" w14:textId="37BD0A95" w:rsidR="00132B30" w:rsidRPr="00631107" w:rsidRDefault="00132B30" w:rsidP="00132B30">
      <w:r w:rsidRPr="00132B30">
        <w:rPr>
          <w:b/>
          <w:bCs/>
        </w:rPr>
        <w:t>Wichtig:</w:t>
      </w:r>
      <w:r>
        <w:rPr>
          <w:b/>
          <w:bCs/>
        </w:rPr>
        <w:t xml:space="preserve"> </w:t>
      </w:r>
      <w:r w:rsidRPr="00132B30">
        <w:t>Dieses Verhalten gilt nicht für die Konfigurationsdatei </w:t>
      </w:r>
      <w:r w:rsidRPr="00132B30">
        <w:rPr>
          <w:rFonts w:ascii="Courier New" w:hAnsi="Courier New" w:cs="Courier New"/>
        </w:rPr>
        <w:t>logback.xml</w:t>
      </w:r>
      <w:r w:rsidRPr="00132B30">
        <w:t>. Änderungen an dieser Konfigurationsdatei können bei laufender Anwendung ausgeführt werden.</w:t>
      </w:r>
    </w:p>
    <w:p w14:paraId="5C6C639E" w14:textId="5A4C56CC" w:rsidR="00631107" w:rsidRDefault="00132B30" w:rsidP="00132B30">
      <w:pPr>
        <w:pStyle w:val="berschrift3"/>
        <w:rPr>
          <w:rFonts w:cs="Arial"/>
        </w:rPr>
      </w:pPr>
      <w:bookmarkStart w:id="51" w:name="_Toc145574168"/>
      <w:r>
        <w:t xml:space="preserve">Konfigurationsdatei </w:t>
      </w:r>
      <w:r w:rsidRPr="00132B30">
        <w:rPr>
          <w:rFonts w:ascii="Courier New" w:hAnsi="Courier New" w:cs="Courier New"/>
        </w:rPr>
        <w:t>logback.xml</w:t>
      </w:r>
      <w:bookmarkEnd w:id="51"/>
      <w:r>
        <w:rPr>
          <w:rFonts w:ascii="Courier New" w:hAnsi="Courier New" w:cs="Courier New"/>
        </w:rPr>
        <w:t xml:space="preserve"> </w:t>
      </w:r>
    </w:p>
    <w:p w14:paraId="581A43F1" w14:textId="53793C43" w:rsidR="00132B30" w:rsidRDefault="00132B30" w:rsidP="00132B30">
      <w:r w:rsidRPr="00132B30">
        <w:t>Die Konfigurationsdatei </w:t>
      </w:r>
      <w:r w:rsidRPr="00132B30">
        <w:rPr>
          <w:rFonts w:ascii="Courier New" w:hAnsi="Courier New" w:cs="Courier New"/>
        </w:rPr>
        <w:t>logback.xml</w:t>
      </w:r>
      <w:r w:rsidRPr="00132B30">
        <w:t> enthält die Logging-Einstellungen und ist nach den Logging-Vorgaben aufgebaut. Nach der Installation muss dort der Name der künftigen Log-Datei angegeben werden. Dazu ist in den folgenden Zeilen der </w:t>
      </w:r>
      <w:r w:rsidRPr="00132B30">
        <w:rPr>
          <w:rFonts w:ascii="Courier New" w:hAnsi="Courier New" w:cs="Courier New"/>
        </w:rPr>
        <w:t>HOSTNAME</w:t>
      </w:r>
      <w:r w:rsidRPr="00132B30">
        <w:t> durch den tatsächlichen Hostnamen zu ersetzen.</w:t>
      </w:r>
    </w:p>
    <w:p w14:paraId="6D09C11C" w14:textId="7D8A4DBF" w:rsidR="00132B30" w:rsidRDefault="00132B30" w:rsidP="00132B30">
      <w:r>
        <w:t>Beispielverzeichnis-GA: Log.Dateiname</w:t>
      </w:r>
    </w:p>
    <w:p w14:paraId="3DD58D0D" w14:textId="3596871B" w:rsidR="00132B30" w:rsidRPr="000F11A7" w:rsidRDefault="00132B30" w:rsidP="00132B30">
      <w:pPr>
        <w:rPr>
          <w:rFonts w:ascii="Courier New" w:hAnsi="Courier New" w:cs="Courier New"/>
          <w:sz w:val="18"/>
          <w:szCs w:val="16"/>
        </w:rPr>
      </w:pPr>
      <w:r w:rsidRPr="000F11A7">
        <w:rPr>
          <w:rFonts w:ascii="Courier New" w:hAnsi="Courier New" w:cs="Courier New"/>
          <w:sz w:val="18"/>
          <w:szCs w:val="16"/>
        </w:rPr>
        <w:t>&lt;property name="LOGFILE_PATH" value="/var/log/isy-bsp-ga/HOSTNAME_isy-bsp-ga" /&gt;</w:t>
      </w:r>
    </w:p>
    <w:p w14:paraId="6AC9E69B" w14:textId="3C253EBC" w:rsidR="00132B30" w:rsidRDefault="00132B30" w:rsidP="00132B30">
      <w:r w:rsidRPr="00132B30">
        <w:t>Die Logs werden nach </w:t>
      </w:r>
      <w:r w:rsidRPr="00132B30">
        <w:rPr>
          <w:rFonts w:ascii="Courier New" w:hAnsi="Courier New" w:cs="Courier New"/>
        </w:rPr>
        <w:t>/var/log/isy-bsp-ga</w:t>
      </w:r>
      <w:r w:rsidRPr="00132B30">
        <w:t> geschrieben.</w:t>
      </w:r>
    </w:p>
    <w:p w14:paraId="7BE47DAC" w14:textId="65E690E2" w:rsidR="00132B30" w:rsidRDefault="00132B30" w:rsidP="00E41B0A">
      <w:pPr>
        <w:pStyle w:val="berschrift3"/>
        <w:spacing w:after="240"/>
        <w:rPr>
          <w:rFonts w:cs="Arial"/>
        </w:rPr>
      </w:pPr>
      <w:bookmarkStart w:id="52" w:name="_Toc145574169"/>
      <w:r>
        <w:t xml:space="preserve">Konfigurationsdatei </w:t>
      </w:r>
      <w:r w:rsidRPr="00132B30">
        <w:rPr>
          <w:rFonts w:ascii="Courier New" w:hAnsi="Courier New" w:cs="Courier New"/>
        </w:rPr>
        <w:t>isy-bsp-ga.properties</w:t>
      </w:r>
      <w:bookmarkEnd w:id="52"/>
      <w:r>
        <w:rPr>
          <w:rFonts w:ascii="Courier New" w:hAnsi="Courier New" w:cs="Courier New"/>
        </w:rPr>
        <w:t xml:space="preserve"> </w:t>
      </w:r>
    </w:p>
    <w:p w14:paraId="294FE148" w14:textId="77777777" w:rsidR="00132B30" w:rsidRDefault="00132B30" w:rsidP="00132B30">
      <w:pPr>
        <w:spacing w:before="0"/>
      </w:pPr>
      <w:r>
        <w:t>Die Datei isy-bsp-ga.properties enthält alle weiteren Konfigurationseinstellungen der Beispielverzeichnis-GA.</w:t>
      </w:r>
    </w:p>
    <w:p w14:paraId="47F580E8" w14:textId="3112623F" w:rsidR="00132B30" w:rsidRDefault="00132B30" w:rsidP="00132B30">
      <w:pPr>
        <w:spacing w:before="0"/>
      </w:pPr>
      <w:r>
        <w:t>Eine ausführliche Erläuterung der einzelnen Parameter ist ebenfalls in der Datei selbst enthalten.</w:t>
      </w:r>
    </w:p>
    <w:p w14:paraId="595113DA" w14:textId="480918FD" w:rsidR="00132B30" w:rsidRDefault="00132B30" w:rsidP="00132B30">
      <w:pPr>
        <w:spacing w:before="0"/>
      </w:pPr>
      <w:r>
        <w:t>Folgende Werte müssen nach der Erstinstallation angepasst werden:</w:t>
      </w:r>
    </w:p>
    <w:p w14:paraId="7CC9ADC6" w14:textId="47C2D5D8" w:rsidR="00E41B0A" w:rsidRDefault="00E41B0A" w:rsidP="00E41B0A">
      <w:pPr>
        <w:pStyle w:val="Beschriftung"/>
        <w:keepNext/>
      </w:pPr>
      <w:r>
        <w:t xml:space="preserve">Tabelle </w:t>
      </w:r>
      <w:r>
        <w:fldChar w:fldCharType="begin"/>
      </w:r>
      <w:r>
        <w:instrText xml:space="preserve"> SEQ Tabelle \* ARABIC </w:instrText>
      </w:r>
      <w:r>
        <w:fldChar w:fldCharType="separate"/>
      </w:r>
      <w:r w:rsidR="000F11A7">
        <w:rPr>
          <w:noProof/>
        </w:rPr>
        <w:t>7</w:t>
      </w:r>
      <w:r>
        <w:fldChar w:fldCharType="end"/>
      </w:r>
      <w:r>
        <w:t>.</w:t>
      </w:r>
      <w:r>
        <w:rPr>
          <w:noProof/>
        </w:rPr>
        <w:t xml:space="preserve"> Konfigurationsparameter Beispielverzeichnis-GA</w:t>
      </w:r>
    </w:p>
    <w:tbl>
      <w:tblPr>
        <w:tblStyle w:val="sdm-Tabelle"/>
        <w:tblW w:w="0" w:type="auto"/>
        <w:tblLook w:val="04A0" w:firstRow="1" w:lastRow="0" w:firstColumn="1" w:lastColumn="0" w:noHBand="0" w:noVBand="1"/>
      </w:tblPr>
      <w:tblGrid>
        <w:gridCol w:w="4701"/>
        <w:gridCol w:w="4701"/>
      </w:tblGrid>
      <w:tr w:rsidR="00E41B0A" w14:paraId="75240938" w14:textId="77777777" w:rsidTr="00E41B0A">
        <w:trPr>
          <w:cnfStyle w:val="100000000000" w:firstRow="1" w:lastRow="0" w:firstColumn="0" w:lastColumn="0" w:oddVBand="0" w:evenVBand="0" w:oddHBand="0" w:evenHBand="0" w:firstRowFirstColumn="0" w:firstRowLastColumn="0" w:lastRowFirstColumn="0" w:lastRowLastColumn="0"/>
        </w:trPr>
        <w:tc>
          <w:tcPr>
            <w:tcW w:w="4701" w:type="dxa"/>
          </w:tcPr>
          <w:p w14:paraId="56E0D07A" w14:textId="1C75B2E7" w:rsidR="00E41B0A" w:rsidRDefault="00E41B0A" w:rsidP="00132B30">
            <w:pPr>
              <w:spacing w:before="0"/>
            </w:pPr>
            <w:r>
              <w:t>Konfigurationsparameter</w:t>
            </w:r>
          </w:p>
        </w:tc>
        <w:tc>
          <w:tcPr>
            <w:tcW w:w="4701" w:type="dxa"/>
          </w:tcPr>
          <w:p w14:paraId="09AAB665" w14:textId="18DC26C5" w:rsidR="00E41B0A" w:rsidRDefault="00E41B0A" w:rsidP="00132B30">
            <w:pPr>
              <w:spacing w:before="0"/>
            </w:pPr>
            <w:r>
              <w:t>Beschreibung</w:t>
            </w:r>
          </w:p>
        </w:tc>
      </w:tr>
      <w:tr w:rsidR="00E41B0A" w14:paraId="18DA814B" w14:textId="77777777" w:rsidTr="00E41B0A">
        <w:tc>
          <w:tcPr>
            <w:tcW w:w="4701" w:type="dxa"/>
          </w:tcPr>
          <w:p w14:paraId="0282A2F5" w14:textId="3A7D2AC9" w:rsidR="00E41B0A" w:rsidRDefault="00E41B0A" w:rsidP="00132B30">
            <w:pPr>
              <w:spacing w:before="0"/>
            </w:pPr>
            <w:r>
              <w:rPr>
                <w:rFonts w:ascii="Courier New" w:hAnsi="Courier New" w:cs="Courier New"/>
                <w:color w:val="222222"/>
                <w:sz w:val="20"/>
                <w:shd w:val="clear" w:color="auto" w:fill="FAFAFA"/>
              </w:rPr>
              <w:t>behoerdenverzeichnis.service.url</w:t>
            </w:r>
          </w:p>
        </w:tc>
        <w:tc>
          <w:tcPr>
            <w:tcW w:w="4701" w:type="dxa"/>
          </w:tcPr>
          <w:p w14:paraId="4C64CA80" w14:textId="77777777" w:rsidR="00E41B0A" w:rsidRPr="00E41B0A" w:rsidRDefault="00E41B0A" w:rsidP="00E41B0A">
            <w:pPr>
              <w:pStyle w:val="StandardWeb"/>
              <w:spacing w:before="0" w:beforeAutospacing="0" w:after="0" w:afterAutospacing="0"/>
              <w:jc w:val="both"/>
              <w:rPr>
                <w:rFonts w:ascii="Times New Roman" w:hAnsi="Times New Roman"/>
                <w:color w:val="333333"/>
                <w:sz w:val="22"/>
                <w:szCs w:val="22"/>
              </w:rPr>
            </w:pPr>
            <w:r>
              <w:rPr>
                <w:rFonts w:cs="Arial"/>
                <w:color w:val="333333"/>
              </w:rPr>
              <w:br/>
            </w:r>
            <w:r w:rsidRPr="00E41B0A">
              <w:rPr>
                <w:rFonts w:ascii="Times New Roman" w:hAnsi="Times New Roman"/>
                <w:color w:val="333333"/>
                <w:sz w:val="22"/>
                <w:szCs w:val="22"/>
              </w:rPr>
              <w:t>Die Adresse des Behördenverzeichnisses.</w:t>
            </w:r>
          </w:p>
          <w:p w14:paraId="68B23CFC" w14:textId="52119330" w:rsidR="00E41B0A" w:rsidRDefault="00E41B0A" w:rsidP="00E41B0A">
            <w:pPr>
              <w:spacing w:before="0"/>
            </w:pPr>
            <w:r w:rsidRPr="00E41B0A">
              <w:rPr>
                <w:rFonts w:ascii="Times New Roman" w:hAnsi="Times New Roman"/>
                <w:color w:val="333333"/>
                <w:szCs w:val="22"/>
              </w:rPr>
              <w:lastRenderedPageBreak/>
              <w:t>Beispiel:</w:t>
            </w:r>
            <w:r>
              <w:rPr>
                <w:rFonts w:cs="Arial"/>
                <w:color w:val="333333"/>
              </w:rPr>
              <w:br/>
            </w:r>
            <w:r w:rsidRPr="00E41B0A">
              <w:rPr>
                <w:rStyle w:val="HTMLCode"/>
                <w:color w:val="222222"/>
                <w:shd w:val="clear" w:color="auto" w:fill="FAFAFA"/>
              </w:rPr>
              <w:t>http(s)://isy.local.vm:50001/plis-behoerdenverzeichnis</w:t>
            </w:r>
          </w:p>
        </w:tc>
      </w:tr>
      <w:tr w:rsidR="00E41B0A" w14:paraId="4FE88FA6" w14:textId="77777777" w:rsidTr="00E41B0A">
        <w:tc>
          <w:tcPr>
            <w:tcW w:w="4701" w:type="dxa"/>
          </w:tcPr>
          <w:p w14:paraId="119EDA63" w14:textId="081E6E72" w:rsidR="00E41B0A" w:rsidRDefault="00E41B0A" w:rsidP="00132B30">
            <w:pPr>
              <w:spacing w:before="0"/>
            </w:pPr>
            <w:r>
              <w:rPr>
                <w:rFonts w:ascii="Courier New" w:hAnsi="Courier New" w:cs="Courier New"/>
                <w:color w:val="222222"/>
                <w:sz w:val="20"/>
                <w:shd w:val="clear" w:color="auto" w:fill="FAFAFA"/>
              </w:rPr>
              <w:lastRenderedPageBreak/>
              <w:t>gui.behoerdenverzeichnis.url</w:t>
            </w:r>
          </w:p>
        </w:tc>
        <w:tc>
          <w:tcPr>
            <w:tcW w:w="4701" w:type="dxa"/>
          </w:tcPr>
          <w:p w14:paraId="0BC33F86" w14:textId="77777777" w:rsidR="00E41B0A" w:rsidRPr="00E41B0A" w:rsidRDefault="00E41B0A" w:rsidP="00E41B0A">
            <w:pPr>
              <w:spacing w:before="0"/>
              <w:rPr>
                <w:rFonts w:ascii="Times New Roman" w:hAnsi="Times New Roman"/>
              </w:rPr>
            </w:pPr>
            <w:r w:rsidRPr="00E41B0A">
              <w:rPr>
                <w:rFonts w:ascii="Times New Roman" w:hAnsi="Times New Roman"/>
              </w:rPr>
              <w:t>Die Adresse der GUI des Behördenverzeichnisses.</w:t>
            </w:r>
          </w:p>
          <w:p w14:paraId="5C68C1EF" w14:textId="77777777" w:rsidR="00E41B0A" w:rsidRPr="00E41B0A" w:rsidRDefault="00E41B0A" w:rsidP="00E41B0A">
            <w:pPr>
              <w:spacing w:before="0"/>
            </w:pPr>
            <w:r w:rsidRPr="00E41B0A">
              <w:rPr>
                <w:rFonts w:ascii="Times New Roman" w:hAnsi="Times New Roman"/>
              </w:rPr>
              <w:t>Beispiel:</w:t>
            </w:r>
            <w:r w:rsidRPr="00E41B0A">
              <w:rPr>
                <w:rFonts w:ascii="Times New Roman" w:hAnsi="Times New Roman"/>
              </w:rPr>
              <w:br/>
            </w:r>
            <w:r w:rsidRPr="00E41B0A">
              <w:rPr>
                <w:rFonts w:ascii="Courier New" w:hAnsi="Courier New" w:cs="Courier New"/>
                <w:sz w:val="20"/>
                <w:szCs w:val="18"/>
              </w:rPr>
              <w:t>http(s)://isy.local.vm/plis-behoerdenverzeichnis</w:t>
            </w:r>
          </w:p>
          <w:p w14:paraId="162CCE07" w14:textId="77777777" w:rsidR="00E41B0A" w:rsidRDefault="00E41B0A" w:rsidP="00132B30">
            <w:pPr>
              <w:spacing w:before="0"/>
            </w:pPr>
          </w:p>
        </w:tc>
      </w:tr>
      <w:tr w:rsidR="00E41B0A" w14:paraId="64B47076" w14:textId="77777777" w:rsidTr="00E41B0A">
        <w:tc>
          <w:tcPr>
            <w:tcW w:w="4701" w:type="dxa"/>
          </w:tcPr>
          <w:p w14:paraId="27DBBA7C" w14:textId="39BCBA8C" w:rsidR="00E41B0A" w:rsidRDefault="00E41B0A" w:rsidP="00132B30">
            <w:pPr>
              <w:spacing w:before="0"/>
            </w:pPr>
            <w:r>
              <w:rPr>
                <w:rFonts w:ascii="Courier New" w:hAnsi="Courier New" w:cs="Courier New"/>
                <w:color w:val="222222"/>
                <w:sz w:val="20"/>
                <w:shd w:val="clear" w:color="auto" w:fill="FAFAFA"/>
              </w:rPr>
              <w:t>schluesselverzeichnis.service.url</w:t>
            </w:r>
          </w:p>
        </w:tc>
        <w:tc>
          <w:tcPr>
            <w:tcW w:w="4701" w:type="dxa"/>
          </w:tcPr>
          <w:p w14:paraId="0B696220" w14:textId="77777777" w:rsidR="00E41B0A" w:rsidRPr="00E41B0A" w:rsidRDefault="00E41B0A" w:rsidP="00E41B0A">
            <w:pPr>
              <w:spacing w:before="0"/>
              <w:rPr>
                <w:rFonts w:ascii="Times New Roman" w:hAnsi="Times New Roman"/>
              </w:rPr>
            </w:pPr>
            <w:r w:rsidRPr="00E41B0A">
              <w:rPr>
                <w:rFonts w:ascii="Times New Roman" w:hAnsi="Times New Roman"/>
              </w:rPr>
              <w:t>Die Adresse des Schlüsselverzeichnisses.</w:t>
            </w:r>
          </w:p>
          <w:p w14:paraId="338DDF18" w14:textId="44599DCA" w:rsidR="00E41B0A" w:rsidRDefault="00E41B0A" w:rsidP="00E41B0A">
            <w:pPr>
              <w:spacing w:before="0"/>
            </w:pPr>
            <w:r w:rsidRPr="00E41B0A">
              <w:rPr>
                <w:rFonts w:ascii="Times New Roman" w:hAnsi="Times New Roman"/>
              </w:rPr>
              <w:t>Beispiel:</w:t>
            </w:r>
            <w:r w:rsidRPr="00E41B0A">
              <w:br/>
            </w:r>
            <w:r w:rsidRPr="00E41B0A">
              <w:rPr>
                <w:rFonts w:ascii="Courier New" w:hAnsi="Courier New" w:cs="Courier New"/>
                <w:sz w:val="20"/>
                <w:szCs w:val="18"/>
              </w:rPr>
              <w:t>http(s)://isy.local.vm:50002/plis-schluesselverzeichnis</w:t>
            </w:r>
          </w:p>
        </w:tc>
      </w:tr>
      <w:tr w:rsidR="00E41B0A" w14:paraId="0222F1AF" w14:textId="77777777" w:rsidTr="00E41B0A">
        <w:tc>
          <w:tcPr>
            <w:tcW w:w="4701" w:type="dxa"/>
          </w:tcPr>
          <w:p w14:paraId="794B4969" w14:textId="70AE0A62" w:rsidR="00E41B0A" w:rsidRDefault="00E41B0A" w:rsidP="00132B30">
            <w:pPr>
              <w:spacing w:before="0"/>
            </w:pPr>
            <w:r>
              <w:rPr>
                <w:rFonts w:ascii="Courier New" w:hAnsi="Courier New" w:cs="Courier New"/>
                <w:color w:val="222222"/>
                <w:sz w:val="20"/>
                <w:shd w:val="clear" w:color="auto" w:fill="FAFAFA"/>
              </w:rPr>
              <w:t>batch.benutzer.kennung</w:t>
            </w:r>
          </w:p>
        </w:tc>
        <w:tc>
          <w:tcPr>
            <w:tcW w:w="4701" w:type="dxa"/>
          </w:tcPr>
          <w:p w14:paraId="584C4C96" w14:textId="467CF0AB" w:rsidR="00E41B0A" w:rsidRPr="00E41B0A" w:rsidRDefault="00E41B0A" w:rsidP="00132B30">
            <w:pPr>
              <w:spacing w:before="0"/>
              <w:rPr>
                <w:rFonts w:ascii="Times New Roman" w:hAnsi="Times New Roman"/>
              </w:rPr>
            </w:pPr>
            <w:r w:rsidRPr="00E41B0A">
              <w:rPr>
                <w:rFonts w:ascii="Times New Roman" w:hAnsi="Times New Roman"/>
              </w:rPr>
              <w:t>System-Benutzer zum Ausführen der Batches.</w:t>
            </w:r>
          </w:p>
        </w:tc>
      </w:tr>
      <w:tr w:rsidR="00E41B0A" w14:paraId="7A0B0FE9" w14:textId="77777777" w:rsidTr="00E41B0A">
        <w:tc>
          <w:tcPr>
            <w:tcW w:w="4701" w:type="dxa"/>
          </w:tcPr>
          <w:p w14:paraId="119E7C3A" w14:textId="02A5D5D7" w:rsidR="00E41B0A" w:rsidRDefault="00E41B0A" w:rsidP="00132B30">
            <w:pPr>
              <w:spacing w:before="0"/>
            </w:pPr>
            <w:r>
              <w:rPr>
                <w:rFonts w:ascii="Courier New" w:hAnsi="Courier New" w:cs="Courier New"/>
                <w:color w:val="222222"/>
                <w:sz w:val="20"/>
                <w:shd w:val="clear" w:color="auto" w:fill="FAFAFA"/>
              </w:rPr>
              <w:t>batch.benutzer.passwort</w:t>
            </w:r>
          </w:p>
        </w:tc>
        <w:tc>
          <w:tcPr>
            <w:tcW w:w="4701" w:type="dxa"/>
          </w:tcPr>
          <w:p w14:paraId="081072A6" w14:textId="339CEEFF" w:rsidR="00E41B0A" w:rsidRPr="00E41B0A" w:rsidRDefault="00E41B0A" w:rsidP="00132B30">
            <w:pPr>
              <w:spacing w:before="0"/>
              <w:rPr>
                <w:rFonts w:ascii="Times New Roman" w:hAnsi="Times New Roman"/>
              </w:rPr>
            </w:pPr>
            <w:r w:rsidRPr="00E41B0A">
              <w:rPr>
                <w:rFonts w:ascii="Times New Roman" w:hAnsi="Times New Roman"/>
                <w:color w:val="333333"/>
                <w:szCs w:val="22"/>
                <w:shd w:val="clear" w:color="auto" w:fill="FFFFFF"/>
              </w:rPr>
              <w:t>Passwort des System-Benutzers zum Ausführen der Batches.</w:t>
            </w:r>
          </w:p>
        </w:tc>
      </w:tr>
      <w:tr w:rsidR="00E41B0A" w14:paraId="78A44193" w14:textId="77777777" w:rsidTr="00E41B0A">
        <w:tc>
          <w:tcPr>
            <w:tcW w:w="4701" w:type="dxa"/>
          </w:tcPr>
          <w:p w14:paraId="156E5409" w14:textId="35027D3C" w:rsidR="00E41B0A" w:rsidRDefault="00E41B0A" w:rsidP="00132B30">
            <w:pPr>
              <w:spacing w:before="0"/>
            </w:pPr>
            <w:r>
              <w:t>…</w:t>
            </w:r>
          </w:p>
        </w:tc>
        <w:tc>
          <w:tcPr>
            <w:tcW w:w="4701" w:type="dxa"/>
          </w:tcPr>
          <w:p w14:paraId="449A9072" w14:textId="1CBBB99F" w:rsidR="00E41B0A" w:rsidRDefault="00E41B0A" w:rsidP="00132B30">
            <w:pPr>
              <w:spacing w:before="0"/>
            </w:pPr>
            <w:r>
              <w:t>…</w:t>
            </w:r>
          </w:p>
        </w:tc>
      </w:tr>
    </w:tbl>
    <w:p w14:paraId="20107D1A" w14:textId="77777777" w:rsidR="00E41B0A" w:rsidRDefault="00E41B0A" w:rsidP="00132B30">
      <w:pPr>
        <w:spacing w:before="0"/>
      </w:pPr>
    </w:p>
    <w:p w14:paraId="71A9B6AC" w14:textId="77777777" w:rsidR="00132B30" w:rsidRPr="00132B30" w:rsidRDefault="00132B30" w:rsidP="00132B30">
      <w:pPr>
        <w:spacing w:before="0"/>
      </w:pPr>
    </w:p>
    <w:p w14:paraId="42705799" w14:textId="77777777" w:rsidR="00E41B0A"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00E41B0A" w:rsidRPr="00E41B0A">
        <w:rPr>
          <w:i/>
        </w:rPr>
        <w:t>Weitere Möglichkeiten der Konfiguration werden ab hier beschrieben, thematisch abgegrenzt und jeweils mit einer eigenen Tabelle dokumentiert.</w:t>
      </w:r>
    </w:p>
    <w:p w14:paraId="780854BC" w14:textId="0CCF0667"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Systementwurf.</w:t>
      </w:r>
    </w:p>
    <w:p w14:paraId="72A7A4CF" w14:textId="2C64A689"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Dokumentationsform:</w:t>
      </w:r>
      <w:r>
        <w:rPr>
          <w:i/>
        </w:rPr>
        <w:br/>
        <w:t>Freitext</w:t>
      </w:r>
      <w:r w:rsidR="00E41B0A">
        <w:rPr>
          <w:i/>
        </w:rPr>
        <w:t xml:space="preserve"> </w:t>
      </w:r>
      <w:r w:rsidR="00E41B0A" w:rsidRPr="00E41B0A">
        <w:rPr>
          <w:i/>
        </w:rPr>
        <w:t>&amp; Tabellen</w:t>
      </w:r>
    </w:p>
    <w:p w14:paraId="79357CBE" w14:textId="7F082167" w:rsidR="00E41B0A" w:rsidRDefault="00E41B0A">
      <w:r w:rsidRPr="00E41B0A">
        <w:t>Die Anbindung an den IAM-Service wird wie folgt konfiguriert:</w:t>
      </w:r>
    </w:p>
    <w:p w14:paraId="44CB24AF" w14:textId="566380BE" w:rsidR="00E12B38" w:rsidRDefault="00E12B38" w:rsidP="00E12B38">
      <w:pPr>
        <w:pStyle w:val="Beschriftung"/>
        <w:keepNext/>
      </w:pPr>
      <w:r>
        <w:t xml:space="preserve">Tabelle </w:t>
      </w:r>
      <w:r>
        <w:fldChar w:fldCharType="begin"/>
      </w:r>
      <w:r>
        <w:instrText xml:space="preserve"> SEQ Tabelle \* ARABIC </w:instrText>
      </w:r>
      <w:r>
        <w:fldChar w:fldCharType="separate"/>
      </w:r>
      <w:r w:rsidR="000F11A7">
        <w:rPr>
          <w:noProof/>
        </w:rPr>
        <w:t>8</w:t>
      </w:r>
      <w:r>
        <w:fldChar w:fldCharType="end"/>
      </w:r>
      <w:r>
        <w:rPr>
          <w:noProof/>
        </w:rPr>
        <w:t xml:space="preserve"> . Konfigurations des IAM-Service</w:t>
      </w:r>
    </w:p>
    <w:tbl>
      <w:tblPr>
        <w:tblStyle w:val="sdm-Tabelle"/>
        <w:tblW w:w="0" w:type="auto"/>
        <w:tblLook w:val="04A0" w:firstRow="1" w:lastRow="0" w:firstColumn="1" w:lastColumn="0" w:noHBand="0" w:noVBand="1"/>
      </w:tblPr>
      <w:tblGrid>
        <w:gridCol w:w="4701"/>
        <w:gridCol w:w="4701"/>
      </w:tblGrid>
      <w:tr w:rsidR="00E41B0A" w14:paraId="0C12A0CC" w14:textId="77777777" w:rsidTr="00E41B0A">
        <w:trPr>
          <w:cnfStyle w:val="100000000000" w:firstRow="1" w:lastRow="0" w:firstColumn="0" w:lastColumn="0" w:oddVBand="0" w:evenVBand="0" w:oddHBand="0" w:evenHBand="0" w:firstRowFirstColumn="0" w:firstRowLastColumn="0" w:lastRowFirstColumn="0" w:lastRowLastColumn="0"/>
        </w:trPr>
        <w:tc>
          <w:tcPr>
            <w:tcW w:w="4701" w:type="dxa"/>
          </w:tcPr>
          <w:p w14:paraId="4D351A2C" w14:textId="1279331D" w:rsidR="00E41B0A" w:rsidRDefault="00E41B0A">
            <w:r>
              <w:t>Konfigurationsparameter</w:t>
            </w:r>
          </w:p>
        </w:tc>
        <w:tc>
          <w:tcPr>
            <w:tcW w:w="4701" w:type="dxa"/>
          </w:tcPr>
          <w:p w14:paraId="0939DE52" w14:textId="5B2DD0F5" w:rsidR="00E41B0A" w:rsidRDefault="00E41B0A">
            <w:r>
              <w:t>Beschreibung</w:t>
            </w:r>
          </w:p>
        </w:tc>
      </w:tr>
      <w:tr w:rsidR="00E41B0A" w:rsidRPr="00E41B0A" w14:paraId="764D353C" w14:textId="77777777" w:rsidTr="00E41B0A">
        <w:tc>
          <w:tcPr>
            <w:tcW w:w="4701" w:type="dxa"/>
          </w:tcPr>
          <w:p w14:paraId="41AF5DA5" w14:textId="10F75A73" w:rsidR="00E41B0A" w:rsidRPr="00E41B0A" w:rsidRDefault="00E41B0A">
            <w:pPr>
              <w:rPr>
                <w:lang w:val="en-US"/>
              </w:rPr>
            </w:pPr>
            <w:r w:rsidRPr="00E41B0A">
              <w:rPr>
                <w:rFonts w:ascii="Courier New" w:hAnsi="Courier New" w:cs="Courier New"/>
                <w:color w:val="222222"/>
                <w:sz w:val="20"/>
                <w:shd w:val="clear" w:color="auto" w:fill="FAFAFA"/>
                <w:lang w:val="en-US"/>
              </w:rPr>
              <w:t>sic.keycloak.auth-server-url.0</w:t>
            </w:r>
          </w:p>
        </w:tc>
        <w:tc>
          <w:tcPr>
            <w:tcW w:w="4701" w:type="dxa"/>
          </w:tcPr>
          <w:p w14:paraId="47382248" w14:textId="77777777" w:rsidR="00E41B0A" w:rsidRPr="00E41B0A" w:rsidRDefault="00E41B0A" w:rsidP="00E41B0A">
            <w:r w:rsidRPr="00E41B0A">
              <w:t>Basis-URL des IAM-Service.</w:t>
            </w:r>
          </w:p>
          <w:p w14:paraId="60CFA302" w14:textId="77777777" w:rsidR="00E41B0A" w:rsidRDefault="00E41B0A" w:rsidP="00E41B0A">
            <w:pPr>
              <w:spacing w:before="0"/>
              <w:rPr>
                <w:rFonts w:ascii="Times New Roman" w:hAnsi="Times New Roman"/>
              </w:rPr>
            </w:pPr>
            <w:r w:rsidRPr="00E41B0A">
              <w:rPr>
                <w:rFonts w:ascii="Times New Roman" w:hAnsi="Times New Roman"/>
              </w:rPr>
              <w:t>Schema:</w:t>
            </w:r>
            <w:r>
              <w:rPr>
                <w:rFonts w:ascii="Times New Roman" w:hAnsi="Times New Roman"/>
              </w:rPr>
              <w:t xml:space="preserve"> </w:t>
            </w:r>
          </w:p>
          <w:p w14:paraId="7FA84ADE" w14:textId="7659744D" w:rsidR="00E41B0A" w:rsidRPr="00E41B0A" w:rsidRDefault="00E41B0A" w:rsidP="00E41B0A">
            <w:pPr>
              <w:spacing w:before="0"/>
            </w:pPr>
            <w:r w:rsidRPr="00E41B0A">
              <w:rPr>
                <w:rFonts w:ascii="Courier New" w:hAnsi="Courier New" w:cs="Courier New"/>
                <w:sz w:val="20"/>
                <w:szCs w:val="18"/>
              </w:rPr>
              <w:t>http(s)://&lt;keycloak-host&gt;:&lt;keycloak-port&gt;/auth/</w:t>
            </w:r>
          </w:p>
        </w:tc>
      </w:tr>
      <w:tr w:rsidR="00E41B0A" w:rsidRPr="00E41B0A" w14:paraId="113CBE8E" w14:textId="77777777" w:rsidTr="00E41B0A">
        <w:tc>
          <w:tcPr>
            <w:tcW w:w="4701" w:type="dxa"/>
          </w:tcPr>
          <w:p w14:paraId="0B00321D" w14:textId="42A8ABED" w:rsidR="00E41B0A" w:rsidRPr="00E41B0A" w:rsidRDefault="00E41B0A">
            <w:pPr>
              <w:rPr>
                <w:lang w:val="en-US"/>
              </w:rPr>
            </w:pPr>
            <w:r>
              <w:rPr>
                <w:rFonts w:ascii="Courier New" w:hAnsi="Courier New" w:cs="Courier New"/>
                <w:color w:val="222222"/>
                <w:sz w:val="20"/>
                <w:shd w:val="clear" w:color="auto" w:fill="FAFAFA"/>
              </w:rPr>
              <w:t>sic.keycloak.realm.0</w:t>
            </w:r>
          </w:p>
        </w:tc>
        <w:tc>
          <w:tcPr>
            <w:tcW w:w="4701" w:type="dxa"/>
          </w:tcPr>
          <w:p w14:paraId="218F4AFE" w14:textId="783E470D" w:rsidR="00E41B0A" w:rsidRPr="00E12B38" w:rsidRDefault="00E41B0A" w:rsidP="00E41B0A">
            <w:pPr>
              <w:rPr>
                <w:rFonts w:ascii="Times New Roman" w:hAnsi="Times New Roman"/>
              </w:rPr>
            </w:pPr>
            <w:r w:rsidRPr="00E41B0A">
              <w:rPr>
                <w:rFonts w:ascii="Times New Roman" w:hAnsi="Times New Roman"/>
              </w:rPr>
              <w:t>Realm der Client zur Anmeldung.</w:t>
            </w:r>
            <w:r w:rsidR="00E12B38">
              <w:rPr>
                <w:rFonts w:ascii="Times New Roman" w:hAnsi="Times New Roman"/>
              </w:rPr>
              <w:t xml:space="preserve"> </w:t>
            </w:r>
            <w:r w:rsidRPr="00E41B0A">
              <w:rPr>
                <w:rFonts w:ascii="Times New Roman" w:hAnsi="Times New Roman"/>
                <w:lang w:val="en-US"/>
              </w:rPr>
              <w:t>Schema:</w:t>
            </w:r>
            <w:r w:rsidRPr="00E41B0A">
              <w:rPr>
                <w:lang w:val="en-US"/>
              </w:rPr>
              <w:t xml:space="preserve"> </w:t>
            </w:r>
            <w:r w:rsidRPr="00E41B0A">
              <w:rPr>
                <w:rFonts w:ascii="Courier New" w:hAnsi="Courier New" w:cs="Courier New"/>
                <w:sz w:val="20"/>
                <w:szCs w:val="18"/>
                <w:lang w:val="en-US"/>
              </w:rPr>
              <w:t>&lt;realm-name&gt;</w:t>
            </w:r>
          </w:p>
        </w:tc>
      </w:tr>
      <w:tr w:rsidR="00E41B0A" w:rsidRPr="00E41B0A" w14:paraId="6EC62B77" w14:textId="77777777" w:rsidTr="00E41B0A">
        <w:tc>
          <w:tcPr>
            <w:tcW w:w="4701" w:type="dxa"/>
          </w:tcPr>
          <w:p w14:paraId="6266FD9D" w14:textId="0CAE8AE6" w:rsidR="00E41B0A" w:rsidRPr="00E41B0A" w:rsidRDefault="00E41B0A" w:rsidP="00E41B0A">
            <w:pPr>
              <w:tabs>
                <w:tab w:val="left" w:pos="1277"/>
              </w:tabs>
              <w:rPr>
                <w:lang w:val="en-US"/>
              </w:rPr>
            </w:pPr>
            <w:r>
              <w:rPr>
                <w:rFonts w:ascii="Courier New" w:hAnsi="Courier New" w:cs="Courier New"/>
                <w:color w:val="222222"/>
                <w:sz w:val="20"/>
                <w:shd w:val="clear" w:color="auto" w:fill="FAFAFA"/>
              </w:rPr>
              <w:lastRenderedPageBreak/>
              <w:t>sic.keycloak.resource.0</w:t>
            </w:r>
          </w:p>
        </w:tc>
        <w:tc>
          <w:tcPr>
            <w:tcW w:w="4701" w:type="dxa"/>
          </w:tcPr>
          <w:p w14:paraId="4BA7238A" w14:textId="77777777" w:rsidR="00E12B38" w:rsidRPr="00E12B38" w:rsidRDefault="00E12B38" w:rsidP="00E12B38">
            <w:r w:rsidRPr="00E12B38">
              <w:t>Name des Clients, der die Authentifizierung des Benutzers durchführen wird.</w:t>
            </w:r>
          </w:p>
          <w:p w14:paraId="241C5A6F" w14:textId="660B378D" w:rsidR="00E41B0A" w:rsidRPr="00E41B0A" w:rsidRDefault="00E12B38" w:rsidP="00E12B38">
            <w:pPr>
              <w:rPr>
                <w:lang w:val="en-US"/>
              </w:rPr>
            </w:pPr>
            <w:r w:rsidRPr="00E12B38">
              <w:rPr>
                <w:rFonts w:ascii="Times New Roman" w:hAnsi="Times New Roman"/>
                <w:lang w:val="en-US"/>
              </w:rPr>
              <w:t>Schema:</w:t>
            </w:r>
            <w:r w:rsidRPr="00E12B38">
              <w:rPr>
                <w:lang w:val="en-US"/>
              </w:rPr>
              <w:t xml:space="preserve"> </w:t>
            </w:r>
            <w:r w:rsidRPr="00E12B38">
              <w:rPr>
                <w:rFonts w:ascii="Courier New" w:hAnsi="Courier New" w:cs="Courier New"/>
                <w:lang w:val="en-US"/>
              </w:rPr>
              <w:t>&lt;client-name&gt;</w:t>
            </w:r>
          </w:p>
        </w:tc>
      </w:tr>
      <w:tr w:rsidR="00E41B0A" w:rsidRPr="00E41B0A" w14:paraId="62056ADC" w14:textId="77777777" w:rsidTr="00E41B0A">
        <w:tc>
          <w:tcPr>
            <w:tcW w:w="4701" w:type="dxa"/>
          </w:tcPr>
          <w:p w14:paraId="437E5796" w14:textId="39443E6D" w:rsidR="00E41B0A" w:rsidRPr="00E41B0A" w:rsidRDefault="00E41B0A">
            <w:pPr>
              <w:rPr>
                <w:lang w:val="en-US"/>
              </w:rPr>
            </w:pPr>
            <w:r>
              <w:rPr>
                <w:rFonts w:ascii="Courier New" w:hAnsi="Courier New" w:cs="Courier New"/>
                <w:color w:val="222222"/>
                <w:sz w:val="20"/>
                <w:shd w:val="clear" w:color="auto" w:fill="FAFAFA"/>
              </w:rPr>
              <w:t>sic.keycloak.bearer-only.0</w:t>
            </w:r>
          </w:p>
        </w:tc>
        <w:tc>
          <w:tcPr>
            <w:tcW w:w="4701" w:type="dxa"/>
          </w:tcPr>
          <w:p w14:paraId="266D8EF6" w14:textId="77777777" w:rsidR="00E12B38" w:rsidRPr="00E12B38" w:rsidRDefault="00E12B38" w:rsidP="00E12B38">
            <w:r w:rsidRPr="00E12B38">
              <w:t xml:space="preserve">Auf </w:t>
            </w:r>
            <w:r w:rsidRPr="00E12B38">
              <w:rPr>
                <w:rFonts w:ascii="Courier New" w:hAnsi="Courier New" w:cs="Courier New"/>
                <w:sz w:val="20"/>
                <w:szCs w:val="18"/>
              </w:rPr>
              <w:t>false</w:t>
            </w:r>
            <w:r w:rsidRPr="00E12B38">
              <w:rPr>
                <w:sz w:val="20"/>
                <w:szCs w:val="18"/>
              </w:rPr>
              <w:t xml:space="preserve"> </w:t>
            </w:r>
            <w:r w:rsidRPr="00E12B38">
              <w:t>gesetzt, da ein "Bearer"-Client keine Authentifizierung für andere vornehmen darf.</w:t>
            </w:r>
          </w:p>
          <w:p w14:paraId="60F2E9EF" w14:textId="541231EE" w:rsidR="00E41B0A" w:rsidRPr="00E41B0A" w:rsidRDefault="00E12B38" w:rsidP="00E12B38">
            <w:pPr>
              <w:rPr>
                <w:lang w:val="en-US"/>
              </w:rPr>
            </w:pPr>
            <w:r w:rsidRPr="00E12B38">
              <w:rPr>
                <w:lang w:val="en-US"/>
              </w:rPr>
              <w:t xml:space="preserve">Default: </w:t>
            </w:r>
            <w:r w:rsidRPr="00E12B38">
              <w:rPr>
                <w:rFonts w:ascii="Courier New" w:hAnsi="Courier New" w:cs="Courier New"/>
                <w:sz w:val="20"/>
                <w:szCs w:val="18"/>
                <w:lang w:val="en-US"/>
              </w:rPr>
              <w:t>false</w:t>
            </w:r>
          </w:p>
        </w:tc>
      </w:tr>
      <w:tr w:rsidR="00E41B0A" w:rsidRPr="00E41B0A" w14:paraId="34D85387" w14:textId="77777777" w:rsidTr="00E41B0A">
        <w:tc>
          <w:tcPr>
            <w:tcW w:w="4701" w:type="dxa"/>
          </w:tcPr>
          <w:p w14:paraId="04E16F7D" w14:textId="7BC1087F" w:rsidR="00E41B0A" w:rsidRPr="00E41B0A" w:rsidRDefault="00E41B0A">
            <w:pPr>
              <w:rPr>
                <w:lang w:val="en-US"/>
              </w:rPr>
            </w:pPr>
            <w:r>
              <w:rPr>
                <w:rFonts w:ascii="Courier New" w:hAnsi="Courier New" w:cs="Courier New"/>
                <w:color w:val="222222"/>
                <w:sz w:val="20"/>
                <w:shd w:val="clear" w:color="auto" w:fill="FAFAFA"/>
              </w:rPr>
              <w:t>sic.keycloak.credentials-secret.0</w:t>
            </w:r>
          </w:p>
        </w:tc>
        <w:tc>
          <w:tcPr>
            <w:tcW w:w="4701" w:type="dxa"/>
          </w:tcPr>
          <w:p w14:paraId="5A8AC34B" w14:textId="77777777" w:rsidR="00E12B38" w:rsidRPr="00E12B38" w:rsidRDefault="00E12B38" w:rsidP="00E12B38">
            <w:r w:rsidRPr="00E12B38">
              <w:t>Per Vorgabe sind Clients vertrauenswürdig ("confidential"), weswegen ein "client secret" angegeben werden muss.</w:t>
            </w:r>
          </w:p>
          <w:p w14:paraId="577EC1A9" w14:textId="187308C3" w:rsidR="00E41B0A" w:rsidRPr="00E41B0A" w:rsidRDefault="00E12B38" w:rsidP="00E12B38">
            <w:pPr>
              <w:rPr>
                <w:lang w:val="en-US"/>
              </w:rPr>
            </w:pPr>
            <w:r w:rsidRPr="00E12B38">
              <w:rPr>
                <w:rFonts w:ascii="Times New Roman" w:hAnsi="Times New Roman"/>
                <w:lang w:val="en-US"/>
              </w:rPr>
              <w:t>Schema:</w:t>
            </w:r>
            <w:r w:rsidRPr="00E12B38">
              <w:rPr>
                <w:lang w:val="en-US"/>
              </w:rPr>
              <w:t xml:space="preserve"> </w:t>
            </w:r>
            <w:r w:rsidRPr="00E12B38">
              <w:rPr>
                <w:rFonts w:ascii="Courier New" w:hAnsi="Courier New" w:cs="Courier New"/>
                <w:sz w:val="20"/>
                <w:szCs w:val="18"/>
                <w:lang w:val="en-US"/>
              </w:rPr>
              <w:t>&lt;client-secret&gt;</w:t>
            </w:r>
          </w:p>
        </w:tc>
      </w:tr>
    </w:tbl>
    <w:p w14:paraId="75F65C6F" w14:textId="00042429" w:rsidR="00E41B0A" w:rsidRDefault="00E12B38" w:rsidP="00E12B38">
      <w:pPr>
        <w:pStyle w:val="berschrift3"/>
        <w:rPr>
          <w:rFonts w:cs="Arial"/>
          <w:lang w:val="en-US"/>
        </w:rPr>
      </w:pPr>
      <w:bookmarkStart w:id="53" w:name="_Toc145574170"/>
      <w:r>
        <w:rPr>
          <w:lang w:val="en-US"/>
        </w:rPr>
        <w:t xml:space="preserve">Konfigartionsdatei </w:t>
      </w:r>
      <w:r w:rsidRPr="00E12B38">
        <w:rPr>
          <w:rFonts w:ascii="Courier New" w:hAnsi="Courier New" w:cs="Courier New"/>
          <w:lang w:val="en-US"/>
        </w:rPr>
        <w:t>jpa.properties</w:t>
      </w:r>
      <w:bookmarkEnd w:id="53"/>
      <w:r>
        <w:rPr>
          <w:rFonts w:ascii="Courier New" w:hAnsi="Courier New" w:cs="Courier New"/>
          <w:lang w:val="en-US"/>
        </w:rPr>
        <w:t xml:space="preserve"> </w:t>
      </w:r>
    </w:p>
    <w:p w14:paraId="77D970F2" w14:textId="0EB066A3" w:rsidR="00E12B38" w:rsidRDefault="00E12B38" w:rsidP="00E12B38">
      <w:r>
        <w:t xml:space="preserve">Die Datei </w:t>
      </w:r>
      <w:r w:rsidRPr="00E12B38">
        <w:rPr>
          <w:rFonts w:ascii="Courier New" w:hAnsi="Courier New" w:cs="Courier New"/>
        </w:rPr>
        <w:t>jpa.properties</w:t>
      </w:r>
      <w:r w:rsidRPr="00E12B38">
        <w:t xml:space="preserve"> </w:t>
      </w:r>
      <w:r>
        <w:t>enthält die Konfiguration der Datenbank-Verbindung.</w:t>
      </w:r>
    </w:p>
    <w:p w14:paraId="39EBE5A1" w14:textId="1B7C5DED" w:rsidR="00E12B38" w:rsidRDefault="00E12B38" w:rsidP="00E12B38">
      <w:r>
        <w:t>Folgende Werte müssen nach der Erstinstallation angepasst werden:</w:t>
      </w:r>
    </w:p>
    <w:p w14:paraId="65F64757" w14:textId="062EC45B" w:rsidR="00E12B38" w:rsidRDefault="00E12B38" w:rsidP="00E12B38">
      <w:pPr>
        <w:pStyle w:val="Beschriftung"/>
        <w:keepNext/>
      </w:pPr>
      <w:r>
        <w:t xml:space="preserve">Tabelle </w:t>
      </w:r>
      <w:r>
        <w:fldChar w:fldCharType="begin"/>
      </w:r>
      <w:r>
        <w:instrText xml:space="preserve"> SEQ Tabelle \* ARABIC </w:instrText>
      </w:r>
      <w:r>
        <w:fldChar w:fldCharType="separate"/>
      </w:r>
      <w:r w:rsidR="000F11A7">
        <w:rPr>
          <w:noProof/>
        </w:rPr>
        <w:t>9</w:t>
      </w:r>
      <w:r>
        <w:fldChar w:fldCharType="end"/>
      </w:r>
      <w:r>
        <w:t>.</w:t>
      </w:r>
      <w:r>
        <w:rPr>
          <w:noProof/>
        </w:rPr>
        <w:t xml:space="preserve"> Konfigurationsparameter jpa.properties</w:t>
      </w:r>
    </w:p>
    <w:tbl>
      <w:tblPr>
        <w:tblStyle w:val="sdm-Tabelle"/>
        <w:tblW w:w="0" w:type="auto"/>
        <w:tblLook w:val="04A0" w:firstRow="1" w:lastRow="0" w:firstColumn="1" w:lastColumn="0" w:noHBand="0" w:noVBand="1"/>
      </w:tblPr>
      <w:tblGrid>
        <w:gridCol w:w="4701"/>
        <w:gridCol w:w="4701"/>
      </w:tblGrid>
      <w:tr w:rsidR="00E12B38" w14:paraId="288E8864" w14:textId="77777777" w:rsidTr="00E12B38">
        <w:trPr>
          <w:cnfStyle w:val="100000000000" w:firstRow="1" w:lastRow="0" w:firstColumn="0" w:lastColumn="0" w:oddVBand="0" w:evenVBand="0" w:oddHBand="0" w:evenHBand="0" w:firstRowFirstColumn="0" w:firstRowLastColumn="0" w:lastRowFirstColumn="0" w:lastRowLastColumn="0"/>
        </w:trPr>
        <w:tc>
          <w:tcPr>
            <w:tcW w:w="4701" w:type="dxa"/>
          </w:tcPr>
          <w:p w14:paraId="75F5874B" w14:textId="57276B0E" w:rsidR="00E12B38" w:rsidRDefault="00E12B38" w:rsidP="00E12B38">
            <w:r>
              <w:t>Konfigurationsparameter</w:t>
            </w:r>
          </w:p>
        </w:tc>
        <w:tc>
          <w:tcPr>
            <w:tcW w:w="4701" w:type="dxa"/>
          </w:tcPr>
          <w:p w14:paraId="67545004" w14:textId="43EE1909" w:rsidR="00E12B38" w:rsidRDefault="00E12B38" w:rsidP="00E12B38">
            <w:r>
              <w:t>Beschreibung</w:t>
            </w:r>
          </w:p>
        </w:tc>
      </w:tr>
      <w:tr w:rsidR="00E12B38" w14:paraId="129EB1EE" w14:textId="77777777" w:rsidTr="00E12B38">
        <w:tc>
          <w:tcPr>
            <w:tcW w:w="4701" w:type="dxa"/>
          </w:tcPr>
          <w:p w14:paraId="7F131D1F" w14:textId="34C6200A" w:rsidR="00E12B38" w:rsidRDefault="00E12B38" w:rsidP="00E12B38">
            <w:r>
              <w:rPr>
                <w:rFonts w:ascii="Courier New" w:hAnsi="Courier New" w:cs="Courier New"/>
                <w:color w:val="222222"/>
                <w:sz w:val="20"/>
                <w:shd w:val="clear" w:color="auto" w:fill="FAFAFA"/>
              </w:rPr>
              <w:t>database.url</w:t>
            </w:r>
          </w:p>
        </w:tc>
        <w:tc>
          <w:tcPr>
            <w:tcW w:w="4701" w:type="dxa"/>
          </w:tcPr>
          <w:p w14:paraId="61BE237D" w14:textId="77777777" w:rsidR="00E12B38" w:rsidRPr="00E12B38" w:rsidRDefault="00E12B38" w:rsidP="00E12B38">
            <w:pPr>
              <w:shd w:val="clear" w:color="auto" w:fill="FFFFFF"/>
              <w:spacing w:before="0" w:line="240" w:lineRule="auto"/>
              <w:jc w:val="left"/>
              <w:rPr>
                <w:rFonts w:ascii="Times New Roman" w:hAnsi="Times New Roman"/>
                <w:color w:val="333333"/>
                <w:szCs w:val="22"/>
              </w:rPr>
            </w:pPr>
            <w:r w:rsidRPr="00E12B38">
              <w:rPr>
                <w:rFonts w:ascii="Times New Roman" w:hAnsi="Times New Roman"/>
                <w:color w:val="333333"/>
                <w:szCs w:val="22"/>
              </w:rPr>
              <w:t>Gibt die Adresse, den Port und die SID der Datenbank an.</w:t>
            </w:r>
          </w:p>
          <w:p w14:paraId="1B512254" w14:textId="09B2065D" w:rsidR="00E12B38" w:rsidRPr="00E12B38" w:rsidRDefault="00E12B38" w:rsidP="00E12B38">
            <w:pPr>
              <w:shd w:val="clear" w:color="auto" w:fill="FFFFFF"/>
              <w:spacing w:before="0" w:line="240" w:lineRule="auto"/>
              <w:jc w:val="left"/>
              <w:rPr>
                <w:rFonts w:cs="Arial"/>
                <w:color w:val="333333"/>
                <w:sz w:val="21"/>
                <w:szCs w:val="21"/>
              </w:rPr>
            </w:pPr>
            <w:r w:rsidRPr="00E12B38">
              <w:rPr>
                <w:rFonts w:ascii="Times New Roman" w:hAnsi="Times New Roman"/>
                <w:color w:val="333333"/>
                <w:szCs w:val="22"/>
              </w:rPr>
              <w:t>Beispiel:</w:t>
            </w:r>
            <w:r w:rsidRPr="00E12B38">
              <w:rPr>
                <w:rFonts w:cs="Arial"/>
                <w:color w:val="333333"/>
                <w:szCs w:val="22"/>
              </w:rPr>
              <w:t> </w:t>
            </w:r>
            <w:r w:rsidRPr="00E12B38">
              <w:rPr>
                <w:rFonts w:ascii="Courier New" w:hAnsi="Courier New" w:cs="Courier New"/>
                <w:color w:val="222222"/>
                <w:sz w:val="20"/>
                <w:shd w:val="clear" w:color="auto" w:fill="FAFAFA"/>
              </w:rPr>
              <w:t>jdbc:oracle:thin:@&lt;Datenbankserver-Adresse&gt;:&lt;Datenbankport&gt;:&lt;SID&gt;</w:t>
            </w:r>
          </w:p>
        </w:tc>
      </w:tr>
      <w:tr w:rsidR="00E12B38" w14:paraId="1B31255A" w14:textId="77777777" w:rsidTr="00E12B38">
        <w:tc>
          <w:tcPr>
            <w:tcW w:w="4701" w:type="dxa"/>
          </w:tcPr>
          <w:p w14:paraId="6D1CC0E3" w14:textId="57E43EE0" w:rsidR="00E12B38" w:rsidRDefault="00E12B38" w:rsidP="00E12B38">
            <w:r>
              <w:rPr>
                <w:rFonts w:ascii="Courier New" w:hAnsi="Courier New" w:cs="Courier New"/>
                <w:color w:val="222222"/>
                <w:sz w:val="20"/>
                <w:shd w:val="clear" w:color="auto" w:fill="FAFAFA"/>
              </w:rPr>
              <w:t>database.username</w:t>
            </w:r>
          </w:p>
        </w:tc>
        <w:tc>
          <w:tcPr>
            <w:tcW w:w="4701" w:type="dxa"/>
          </w:tcPr>
          <w:p w14:paraId="0320C4F9" w14:textId="0C42FD05" w:rsidR="00E12B38" w:rsidRPr="00E12B38" w:rsidRDefault="00E12B38" w:rsidP="00E12B38">
            <w:pPr>
              <w:rPr>
                <w:rFonts w:ascii="Times New Roman" w:hAnsi="Times New Roman"/>
              </w:rPr>
            </w:pPr>
            <w:r w:rsidRPr="00E12B38">
              <w:rPr>
                <w:rFonts w:ascii="Times New Roman" w:hAnsi="Times New Roman"/>
              </w:rPr>
              <w:t>Name des technischen Benutzers für den Zugriff auf die Datenbank.</w:t>
            </w:r>
          </w:p>
        </w:tc>
      </w:tr>
      <w:tr w:rsidR="00E12B38" w14:paraId="7157D147" w14:textId="77777777" w:rsidTr="00E12B38">
        <w:tc>
          <w:tcPr>
            <w:tcW w:w="4701" w:type="dxa"/>
          </w:tcPr>
          <w:p w14:paraId="4772BD92" w14:textId="7B42C61A" w:rsidR="00E12B38" w:rsidRDefault="00E12B38" w:rsidP="00E12B38">
            <w:r>
              <w:rPr>
                <w:rFonts w:ascii="Courier New" w:hAnsi="Courier New" w:cs="Courier New"/>
                <w:color w:val="222222"/>
                <w:sz w:val="20"/>
                <w:shd w:val="clear" w:color="auto" w:fill="FAFAFA"/>
              </w:rPr>
              <w:t>database.password</w:t>
            </w:r>
          </w:p>
        </w:tc>
        <w:tc>
          <w:tcPr>
            <w:tcW w:w="4701" w:type="dxa"/>
          </w:tcPr>
          <w:p w14:paraId="17DF6CA6" w14:textId="0BB04021" w:rsidR="00E12B38" w:rsidRPr="00E12B38" w:rsidRDefault="00E12B38" w:rsidP="00E12B38">
            <w:pPr>
              <w:rPr>
                <w:rFonts w:ascii="Times New Roman" w:hAnsi="Times New Roman"/>
              </w:rPr>
            </w:pPr>
            <w:r w:rsidRPr="00E12B38">
              <w:rPr>
                <w:rFonts w:ascii="Times New Roman" w:hAnsi="Times New Roman"/>
              </w:rPr>
              <w:t>Name des Passworts des technischen Benutzers für die Datenbank. Das Passwort ist nicht verschlüsselt.</w:t>
            </w:r>
          </w:p>
        </w:tc>
      </w:tr>
      <w:tr w:rsidR="00E12B38" w14:paraId="0B0C8E4E" w14:textId="77777777" w:rsidTr="00E12B38">
        <w:tc>
          <w:tcPr>
            <w:tcW w:w="4701" w:type="dxa"/>
          </w:tcPr>
          <w:p w14:paraId="51047ABE" w14:textId="75C3E237" w:rsidR="00E12B38" w:rsidRDefault="00E12B38" w:rsidP="00E12B38">
            <w:r>
              <w:rPr>
                <w:rFonts w:ascii="Courier New" w:hAnsi="Courier New" w:cs="Courier New"/>
                <w:color w:val="222222"/>
                <w:sz w:val="20"/>
                <w:shd w:val="clear" w:color="auto" w:fill="FAFAFA"/>
              </w:rPr>
              <w:t>database.schema.default</w:t>
            </w:r>
          </w:p>
        </w:tc>
        <w:tc>
          <w:tcPr>
            <w:tcW w:w="4701" w:type="dxa"/>
          </w:tcPr>
          <w:p w14:paraId="33E59EDF" w14:textId="3FB33E6E" w:rsidR="00E12B38" w:rsidRPr="00E12B38" w:rsidRDefault="00E12B38" w:rsidP="00E12B38">
            <w:pPr>
              <w:rPr>
                <w:rFonts w:ascii="Times New Roman" w:hAnsi="Times New Roman"/>
              </w:rPr>
            </w:pPr>
            <w:r w:rsidRPr="00E12B38">
              <w:rPr>
                <w:rFonts w:ascii="Times New Roman" w:hAnsi="Times New Roman"/>
              </w:rPr>
              <w:t>Name des Datenbank-Schemas.</w:t>
            </w:r>
          </w:p>
        </w:tc>
      </w:tr>
    </w:tbl>
    <w:p w14:paraId="0D2C128F" w14:textId="12066730" w:rsidR="00E12B38" w:rsidRDefault="00E12B38" w:rsidP="00E12B38">
      <w:pPr>
        <w:pStyle w:val="berschrift3"/>
        <w:rPr>
          <w:rFonts w:cs="Arial"/>
        </w:rPr>
      </w:pPr>
      <w:bookmarkStart w:id="54" w:name="_Toc145574171"/>
      <w:r>
        <w:lastRenderedPageBreak/>
        <w:t xml:space="preserve">Konfigurationsdatei </w:t>
      </w:r>
      <w:r w:rsidRPr="00E12B38">
        <w:rPr>
          <w:rFonts w:ascii="Courier New" w:hAnsi="Courier New" w:cs="Courier New"/>
        </w:rPr>
        <w:t>isAlive</w:t>
      </w:r>
      <w:bookmarkEnd w:id="54"/>
      <w:r>
        <w:rPr>
          <w:rFonts w:ascii="Courier New" w:hAnsi="Courier New" w:cs="Courier New"/>
        </w:rPr>
        <w:t xml:space="preserve"> </w:t>
      </w:r>
    </w:p>
    <w:p w14:paraId="5B9940A0" w14:textId="77777777" w:rsidR="00E12B38" w:rsidRDefault="00E12B38" w:rsidP="00E12B38">
      <w:r>
        <w:t>Für Wartungszwecke kann es notwendig sein, dass die Anwendung keine weiteren Anfragen vom Loadbalancer mehr zugewiesen bekommt.</w:t>
      </w:r>
    </w:p>
    <w:p w14:paraId="0C171248" w14:textId="3DD9A384" w:rsidR="00E12B38" w:rsidRDefault="00E12B38">
      <w:r>
        <w:t>Dazu überprüft das Loadbalancer-Servlet regelmäßig, ob die folgende (leere) Datei existiert.</w:t>
      </w:r>
    </w:p>
    <w:p w14:paraId="6162D4D2" w14:textId="2D388620" w:rsidR="00E12B38" w:rsidRDefault="00E12B38">
      <w:pPr>
        <w:rPr>
          <w:rFonts w:ascii="Courier New" w:hAnsi="Courier New" w:cs="Courier New"/>
          <w:lang w:val="en-US"/>
        </w:rPr>
      </w:pPr>
      <w:r w:rsidRPr="00E12B38">
        <w:rPr>
          <w:rFonts w:ascii="Courier New" w:hAnsi="Courier New" w:cs="Courier New"/>
          <w:lang w:val="en-US"/>
        </w:rPr>
        <w:t>/opt/isy-bsp-ga/etc/isAlive</w:t>
      </w:r>
    </w:p>
    <w:p w14:paraId="6C7E35CA" w14:textId="40848D4B" w:rsidR="00E12B38" w:rsidRDefault="00E12B38">
      <w:r w:rsidRPr="00E12B38">
        <w:t xml:space="preserve">Nach der Erstinstallation ist diese Datei noch nicht vorhanden. Sie muss so angelegt werden, dass der Nutzer </w:t>
      </w:r>
      <w:r w:rsidRPr="00E12B38">
        <w:rPr>
          <w:rFonts w:ascii="Courier New" w:hAnsi="Courier New" w:cs="Courier New"/>
        </w:rPr>
        <w:t>tomcat</w:t>
      </w:r>
      <w:r w:rsidRPr="00E12B38">
        <w:t xml:space="preserve"> die Datei lesen kann, z. B. wie folgt:</w:t>
      </w:r>
    </w:p>
    <w:p w14:paraId="382D5555" w14:textId="6982C6BD" w:rsidR="00E12B38" w:rsidRDefault="00E12B38">
      <w:pPr>
        <w:rPr>
          <w:rFonts w:ascii="Courier New" w:hAnsi="Courier New" w:cs="Courier New"/>
          <w:lang w:val="en-US"/>
        </w:rPr>
      </w:pPr>
      <w:r w:rsidRPr="00E12B38">
        <w:rPr>
          <w:rFonts w:ascii="Courier New" w:hAnsi="Courier New" w:cs="Courier New"/>
          <w:lang w:val="en-US"/>
        </w:rPr>
        <w:t>touch /opt/isy-bsp-ga/etc/isAlive</w:t>
      </w:r>
    </w:p>
    <w:p w14:paraId="62F4B4D8" w14:textId="71FE2AC1" w:rsidR="00E12B38" w:rsidRDefault="00E12B38" w:rsidP="00E12B38">
      <w:pPr>
        <w:pStyle w:val="berschrift2"/>
        <w:rPr>
          <w:lang w:val="en-US"/>
        </w:rPr>
      </w:pPr>
      <w:bookmarkStart w:id="55" w:name="_Toc145574172"/>
      <w:r>
        <w:rPr>
          <w:lang w:val="en-US"/>
        </w:rPr>
        <w:t>Konfiguration der Beispielverzeichnis-Batch</w:t>
      </w:r>
      <w:bookmarkEnd w:id="55"/>
    </w:p>
    <w:p w14:paraId="5F37CF9E" w14:textId="5C0AE1CC" w:rsidR="00F20CAD" w:rsidRDefault="00F20CAD" w:rsidP="00F20CAD">
      <w:r>
        <w:t xml:space="preserve">Nach der Installation liegen die Konfigurationsdateien der Batch-Anwendung unter </w:t>
      </w:r>
      <w:r w:rsidRPr="00F20CAD">
        <w:rPr>
          <w:rFonts w:ascii="Courier New" w:hAnsi="Courier New" w:cs="Courier New"/>
        </w:rPr>
        <w:t>/etc/isy-bsp-batch</w:t>
      </w:r>
      <w:r>
        <w:t>.</w:t>
      </w:r>
    </w:p>
    <w:p w14:paraId="3EBB2EFE" w14:textId="0F575CE6" w:rsidR="00F20CAD" w:rsidRDefault="00F20CAD" w:rsidP="00F20CAD">
      <w:r>
        <w:t xml:space="preserve">Die Konfiguration der Beispielverzeichnis-Batch erfolgt analog zur Konfiguration der </w:t>
      </w:r>
      <w:r>
        <w:fldChar w:fldCharType="begin"/>
      </w:r>
      <w:r>
        <w:instrText xml:space="preserve"> REF _Ref145489014 \h </w:instrText>
      </w:r>
      <w:r>
        <w:fldChar w:fldCharType="separate"/>
      </w:r>
      <w:r>
        <w:t>Konfiguration der Beispielverzeichnis-GA</w:t>
      </w:r>
      <w:r>
        <w:fldChar w:fldCharType="end"/>
      </w:r>
      <w:r>
        <w:t>: Allein die Logging-Konfiguration unterscheidet sich minimal. Es ist daher möglich, die bereits angepassten Konfigurationsdateien der Beispielverzeichnis-GA in die Konfigurationsverzeichnisse der Beispielverzeichnis-Batch zu kopieren. Anschließend müssen dort nur noch die abweichenden Einstellungen angepasst werden.</w:t>
      </w:r>
    </w:p>
    <w:p w14:paraId="25939D54" w14:textId="1028C60E" w:rsidR="00F20CAD" w:rsidRDefault="00F20CAD" w:rsidP="00F20CAD">
      <w:pPr>
        <w:pStyle w:val="berschrift3"/>
        <w:rPr>
          <w:rFonts w:cs="Arial"/>
        </w:rPr>
      </w:pPr>
      <w:bookmarkStart w:id="56" w:name="_Ref145572708"/>
      <w:bookmarkStart w:id="57" w:name="_Toc145574173"/>
      <w:r>
        <w:t xml:space="preserve">Konfigurationsdatei </w:t>
      </w:r>
      <w:r w:rsidRPr="00F20CAD">
        <w:rPr>
          <w:rFonts w:ascii="Courier New" w:hAnsi="Courier New" w:cs="Courier New"/>
        </w:rPr>
        <w:t>logback-batch.xml</w:t>
      </w:r>
      <w:bookmarkEnd w:id="56"/>
      <w:bookmarkEnd w:id="57"/>
      <w:r>
        <w:rPr>
          <w:rFonts w:ascii="Courier New" w:hAnsi="Courier New" w:cs="Courier New"/>
        </w:rPr>
        <w:t xml:space="preserve"> </w:t>
      </w:r>
    </w:p>
    <w:p w14:paraId="47D47739" w14:textId="1023B6A9" w:rsidR="00F20CAD" w:rsidRDefault="00F20CAD" w:rsidP="00F20CAD">
      <w:r>
        <w:t>Diese Konfigurationsdatei ist analog zur Datei logback.xml aufgebaut. Sie wird für das Logging der Batches verwendet. Die Unterschiede zur logback.xml der Beispielverzeichnis-GA liegen darin:</w:t>
      </w:r>
    </w:p>
    <w:p w14:paraId="3CEEA098" w14:textId="77777777" w:rsidR="00F20CAD" w:rsidRDefault="00F20CAD" w:rsidP="00F20CAD">
      <w:pPr>
        <w:pStyle w:val="Listenabsatz"/>
        <w:numPr>
          <w:ilvl w:val="0"/>
          <w:numId w:val="28"/>
        </w:numPr>
      </w:pPr>
      <w:r>
        <w:t>dass ein eigener Pfad für das Logging verwendet wird und,</w:t>
      </w:r>
    </w:p>
    <w:p w14:paraId="2647F844" w14:textId="77777777" w:rsidR="00F20CAD" w:rsidRDefault="00F20CAD" w:rsidP="00F20CAD">
      <w:pPr>
        <w:pStyle w:val="Listenabsatz"/>
        <w:numPr>
          <w:ilvl w:val="0"/>
          <w:numId w:val="28"/>
        </w:numPr>
      </w:pPr>
      <w:r>
        <w:t>dass die Batch-Id an den Namen der Log-Datei angehängt wird.</w:t>
      </w:r>
    </w:p>
    <w:p w14:paraId="2519C95C" w14:textId="77777777" w:rsidR="00F20CAD" w:rsidRDefault="00F20CAD">
      <w:r>
        <w:t>Außerdem ist für die Batches keine Log-Rotation aktiviert.</w:t>
      </w:r>
    </w:p>
    <w:p w14:paraId="03FCA4AE" w14:textId="7CEE3408" w:rsidR="00F20CAD" w:rsidRDefault="00F20CAD" w:rsidP="00F20CAD">
      <w:pPr>
        <w:pStyle w:val="berschrift3"/>
        <w:rPr>
          <w:rFonts w:cs="Arial"/>
        </w:rPr>
      </w:pPr>
      <w:bookmarkStart w:id="58" w:name="_Toc145574174"/>
      <w:r w:rsidRPr="00F20CAD">
        <w:t xml:space="preserve">Konfigurationsdatei </w:t>
      </w:r>
      <w:r w:rsidRPr="00F20CAD">
        <w:rPr>
          <w:rFonts w:ascii="Courier New" w:hAnsi="Courier New" w:cs="Courier New"/>
        </w:rPr>
        <w:t>isy-bsp-ga.properties</w:t>
      </w:r>
      <w:bookmarkEnd w:id="58"/>
      <w:r>
        <w:rPr>
          <w:rFonts w:ascii="Courier New" w:hAnsi="Courier New" w:cs="Courier New"/>
        </w:rPr>
        <w:t xml:space="preserve"> </w:t>
      </w:r>
    </w:p>
    <w:p w14:paraId="14962BCA" w14:textId="56F0B3CB" w:rsidR="00F20CAD" w:rsidRDefault="00F20CAD" w:rsidP="00F20CAD">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Pr="00F20CAD">
        <w:rPr>
          <w:i/>
        </w:rPr>
        <w:t>Beschreibung der Unterschiede bei der Konfiguration der Batch-Anwendung</w:t>
      </w:r>
    </w:p>
    <w:p w14:paraId="601AAEC9" w14:textId="352DC7E0" w:rsidR="00F20CAD" w:rsidRDefault="00F20CAD" w:rsidP="00F20CAD">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Systementwurf</w:t>
      </w:r>
    </w:p>
    <w:p w14:paraId="7AB03D04" w14:textId="73FE1C31" w:rsidR="00F20CAD" w:rsidRDefault="00F20CAD" w:rsidP="00F20CAD">
      <w:pPr>
        <w:pBdr>
          <w:top w:val="single" w:sz="4" w:space="1" w:color="auto"/>
          <w:left w:val="single" w:sz="4" w:space="4" w:color="auto"/>
          <w:bottom w:val="single" w:sz="4" w:space="1" w:color="auto"/>
          <w:right w:val="single" w:sz="4" w:space="4" w:color="auto"/>
        </w:pBdr>
        <w:ind w:left="540" w:hanging="540"/>
        <w:jc w:val="left"/>
        <w:rPr>
          <w:i/>
        </w:rPr>
      </w:pPr>
      <w:r>
        <w:rPr>
          <w:b/>
          <w:i/>
        </w:rPr>
        <w:lastRenderedPageBreak/>
        <w:t>Dokumentationsform:</w:t>
      </w:r>
      <w:r>
        <w:rPr>
          <w:i/>
        </w:rPr>
        <w:br/>
        <w:t>Freitext</w:t>
      </w:r>
    </w:p>
    <w:p w14:paraId="594F2173" w14:textId="455B0C91" w:rsidR="00F20CAD" w:rsidRPr="00F20CAD" w:rsidRDefault="00F20CAD" w:rsidP="00F20CAD">
      <w:pPr>
        <w:pStyle w:val="berschrift2"/>
      </w:pPr>
      <w:bookmarkStart w:id="59" w:name="_Toc145574175"/>
      <w:r w:rsidRPr="00F20CAD">
        <w:t>Konfiguration des Beispielverzeichnis-SGW</w:t>
      </w:r>
      <w:bookmarkEnd w:id="59"/>
    </w:p>
    <w:p w14:paraId="550E954B" w14:textId="55F1C13C" w:rsidR="00F20CAD" w:rsidRDefault="00F20CAD" w:rsidP="00F20CAD">
      <w:r>
        <w:t xml:space="preserve">Nach der Installation liegen die Konfigurationsdateien des Beispielverzeichnis-SGW unter </w:t>
      </w:r>
      <w:r w:rsidRPr="00F20CAD">
        <w:rPr>
          <w:rFonts w:ascii="Courier New" w:hAnsi="Courier New" w:cs="Courier New"/>
        </w:rPr>
        <w:t>/etc/isy-bsp-sgw</w:t>
      </w:r>
      <w:r>
        <w:t>.</w:t>
      </w:r>
    </w:p>
    <w:p w14:paraId="3D9496D4" w14:textId="368EED12" w:rsidR="00F20CAD" w:rsidRDefault="00F20CAD" w:rsidP="00F20CAD">
      <w:r>
        <w:t>Folgende Konfigurationsdateien müssen für die Konfiguration angepasst werden:</w:t>
      </w:r>
    </w:p>
    <w:p w14:paraId="0FFCB235" w14:textId="24298FF3" w:rsidR="00F20CAD" w:rsidRPr="00F20CAD" w:rsidRDefault="00F20CAD" w:rsidP="00F20CAD">
      <w:pPr>
        <w:pStyle w:val="Listenabsatz"/>
        <w:numPr>
          <w:ilvl w:val="0"/>
          <w:numId w:val="29"/>
        </w:numPr>
        <w:rPr>
          <w:rFonts w:ascii="Courier New" w:hAnsi="Courier New" w:cs="Courier New"/>
        </w:rPr>
      </w:pPr>
      <w:r w:rsidRPr="00F20CAD">
        <w:rPr>
          <w:rFonts w:ascii="Courier New" w:hAnsi="Courier New" w:cs="Courier New"/>
        </w:rPr>
        <w:t>logback.xml,</w:t>
      </w:r>
    </w:p>
    <w:p w14:paraId="6F75AF36" w14:textId="698430E5" w:rsidR="00F20CAD" w:rsidRPr="00F20CAD" w:rsidRDefault="00F20CAD" w:rsidP="00F20CAD">
      <w:pPr>
        <w:pStyle w:val="Listenabsatz"/>
        <w:numPr>
          <w:ilvl w:val="0"/>
          <w:numId w:val="29"/>
        </w:numPr>
        <w:rPr>
          <w:rFonts w:ascii="Courier New" w:hAnsi="Courier New" w:cs="Courier New"/>
        </w:rPr>
      </w:pPr>
      <w:r w:rsidRPr="00F20CAD">
        <w:rPr>
          <w:rFonts w:ascii="Courier New" w:hAnsi="Courier New" w:cs="Courier New"/>
        </w:rPr>
        <w:t>servicegateway.properties.</w:t>
      </w:r>
    </w:p>
    <w:p w14:paraId="457300FB" w14:textId="5D5CA302" w:rsidR="00F20CAD" w:rsidRDefault="00F20CAD" w:rsidP="00F20CAD">
      <w:r>
        <w:t>Änderungen an den Konfigurationsdateien müssen bei heruntergefahrener Anwendung durchgeführt werden.</w:t>
      </w:r>
    </w:p>
    <w:p w14:paraId="45E65998" w14:textId="758FEB5C" w:rsidR="00F20CAD" w:rsidRDefault="00F20CAD" w:rsidP="00F20CAD">
      <w:r w:rsidRPr="00F20CAD">
        <w:rPr>
          <w:b/>
          <w:bCs/>
        </w:rPr>
        <w:t xml:space="preserve">Wichtig: </w:t>
      </w:r>
      <w:r w:rsidRPr="00F20CAD">
        <w:t xml:space="preserve">Dieses Verhalten gilt nicht für die Konfigurationsdatei </w:t>
      </w:r>
      <w:r w:rsidRPr="00F20CAD">
        <w:rPr>
          <w:rFonts w:ascii="Courier New" w:hAnsi="Courier New" w:cs="Courier New"/>
        </w:rPr>
        <w:t>logback.xml</w:t>
      </w:r>
      <w:r w:rsidRPr="00F20CAD">
        <w:t>. Änderungen an dieser Konfigurationsdatei können bei laufender Anwendung ausgeführt werden.</w:t>
      </w:r>
    </w:p>
    <w:p w14:paraId="2D451E5C" w14:textId="7102B90F" w:rsidR="00F20CAD" w:rsidRDefault="00F20CAD" w:rsidP="00F20CAD">
      <w:pPr>
        <w:pStyle w:val="berschrift3"/>
        <w:rPr>
          <w:rFonts w:cs="Arial"/>
        </w:rPr>
      </w:pPr>
      <w:bookmarkStart w:id="60" w:name="_Toc145574176"/>
      <w:r w:rsidRPr="00F20CAD">
        <w:t xml:space="preserve">Konfigurationsdatei </w:t>
      </w:r>
      <w:r w:rsidRPr="00F20CAD">
        <w:rPr>
          <w:rFonts w:ascii="Courier New" w:hAnsi="Courier New" w:cs="Courier New"/>
        </w:rPr>
        <w:t>logback.xml</w:t>
      </w:r>
      <w:bookmarkEnd w:id="60"/>
      <w:r>
        <w:rPr>
          <w:rFonts w:ascii="Courier New" w:hAnsi="Courier New" w:cs="Courier New"/>
        </w:rPr>
        <w:t xml:space="preserve"> </w:t>
      </w:r>
    </w:p>
    <w:p w14:paraId="108267C4" w14:textId="55B597D9" w:rsidR="00F20CAD" w:rsidRDefault="00F20CAD" w:rsidP="00F20CAD">
      <w:r w:rsidRPr="00F20CAD">
        <w:t xml:space="preserve">Die Konfigurationsdatei </w:t>
      </w:r>
      <w:r w:rsidRPr="00F20CAD">
        <w:rPr>
          <w:rFonts w:ascii="Courier New" w:hAnsi="Courier New" w:cs="Courier New"/>
        </w:rPr>
        <w:t>logback.xm</w:t>
      </w:r>
      <w:r w:rsidRPr="00F20CAD">
        <w:t xml:space="preserve">l enthält die Logging-Einstellungen und ist nach den Logging-Vorgaben aufgebaut. Nach der Installation muss dort der Name der künftigen Log-Datei angegeben werden. Dazu ist in den folgenden Zeilen der </w:t>
      </w:r>
      <w:r w:rsidRPr="00F20CAD">
        <w:rPr>
          <w:rFonts w:ascii="Courier New" w:hAnsi="Courier New" w:cs="Courier New"/>
        </w:rPr>
        <w:t>HOSTNAME</w:t>
      </w:r>
      <w:r w:rsidRPr="00F20CAD">
        <w:t xml:space="preserve"> durch den tatsächlichen Hostnamen zu ersetzen.</w:t>
      </w:r>
    </w:p>
    <w:p w14:paraId="328F3BB2" w14:textId="3CDF6CDB" w:rsidR="00F20CAD" w:rsidRDefault="00F20CAD" w:rsidP="00F20CAD">
      <w:r>
        <w:t>Beispielverzeichnis-SGW: Log-Dateiname ist:</w:t>
      </w:r>
    </w:p>
    <w:p w14:paraId="625FED64" w14:textId="170A00C3" w:rsidR="00F20CAD" w:rsidRDefault="00F20CAD" w:rsidP="00F20CAD">
      <w:pPr>
        <w:rPr>
          <w:rFonts w:ascii="Courier New" w:hAnsi="Courier New" w:cs="Courier New"/>
          <w:sz w:val="18"/>
          <w:szCs w:val="16"/>
          <w:lang w:val="en-US"/>
        </w:rPr>
      </w:pPr>
      <w:r w:rsidRPr="00F20CAD">
        <w:rPr>
          <w:rFonts w:ascii="Courier New" w:hAnsi="Courier New" w:cs="Courier New"/>
          <w:sz w:val="18"/>
          <w:szCs w:val="16"/>
          <w:lang w:val="en-US"/>
        </w:rPr>
        <w:t>&lt;property name="LOGFILE_PATH" value="/var/log/{it-system-sgw}/HOSTNAME_{it-system-sgw}" /&gt;</w:t>
      </w:r>
    </w:p>
    <w:p w14:paraId="75CBFC7F" w14:textId="00C204F4" w:rsidR="00F20CAD" w:rsidRDefault="00F20CAD" w:rsidP="00F20CAD">
      <w:r w:rsidRPr="00F20CAD">
        <w:t xml:space="preserve">Die Logs werden nach </w:t>
      </w:r>
      <w:r w:rsidRPr="00F20CAD">
        <w:rPr>
          <w:rFonts w:ascii="Courier New" w:hAnsi="Courier New" w:cs="Courier New"/>
        </w:rPr>
        <w:t>/var/log/isy-bsp-sgw</w:t>
      </w:r>
      <w:r w:rsidRPr="00F20CAD">
        <w:t xml:space="preserve"> geschrieben.</w:t>
      </w:r>
    </w:p>
    <w:p w14:paraId="6078CDE0" w14:textId="77777777" w:rsidR="00690B89" w:rsidRDefault="00000000" w:rsidP="00F20CAD">
      <w:pPr>
        <w:pStyle w:val="berschrift3"/>
      </w:pPr>
      <w:bookmarkStart w:id="61" w:name="_Toc145574177"/>
      <w:bookmarkStart w:id="62" w:name="_Ref195695705"/>
      <w:r>
        <w:t xml:space="preserve">Konfigurationsdatei </w:t>
      </w:r>
      <w:r>
        <w:rPr>
          <w:rStyle w:val="Code-Standardschriftart"/>
        </w:rPr>
        <w:t>servicegateway.properties</w:t>
      </w:r>
      <w:bookmarkEnd w:id="61"/>
    </w:p>
    <w:p w14:paraId="53A8F8D6" w14:textId="77777777" w:rsidR="00F20CAD" w:rsidRDefault="00000000">
      <w:pPr>
        <w:rPr>
          <w:i/>
        </w:rPr>
      </w:pPr>
      <w:r>
        <w:t xml:space="preserve">Die Datei </w:t>
      </w:r>
      <w:r>
        <w:rPr>
          <w:rStyle w:val="Code-Standardschriftart"/>
        </w:rPr>
        <w:t>servicegateway.properties</w:t>
      </w:r>
      <w:r>
        <w:t xml:space="preserve"> enthält alle weiteren Konfigurationseinstellungen von </w:t>
      </w:r>
      <w:r w:rsidR="00F20CAD" w:rsidRPr="00F20CAD">
        <w:rPr>
          <w:i/>
        </w:rPr>
        <w:t>Beispielverzeichnis-SGW</w:t>
      </w:r>
      <w:r w:rsidR="00F20CAD">
        <w:rPr>
          <w:i/>
        </w:rPr>
        <w:t>.</w:t>
      </w:r>
    </w:p>
    <w:p w14:paraId="40F1990C" w14:textId="322F1798" w:rsidR="00690B89" w:rsidRDefault="00000000">
      <w:r>
        <w:t>Eine ausführliche Erläuterung der einzelnen Parameter ist ebenfalls in der Datei selbst enthalten.</w:t>
      </w:r>
    </w:p>
    <w:p w14:paraId="0F894218" w14:textId="4B3135AE" w:rsidR="00690B89" w:rsidRDefault="00000000">
      <w:r>
        <w:t>Folgende Werte müssen nach der Erstinstallation angepasst werden:</w:t>
      </w:r>
    </w:p>
    <w:p w14:paraId="43244928" w14:textId="75B5C7AF" w:rsidR="00AD5F15" w:rsidRDefault="00AD5F15" w:rsidP="00AD5F15">
      <w:pPr>
        <w:pStyle w:val="Beschriftung"/>
        <w:keepNext/>
      </w:pPr>
      <w:r>
        <w:lastRenderedPageBreak/>
        <w:t xml:space="preserve">Tabelle </w:t>
      </w:r>
      <w:r>
        <w:fldChar w:fldCharType="begin"/>
      </w:r>
      <w:r>
        <w:instrText xml:space="preserve"> SEQ Tabelle \* ARABIC </w:instrText>
      </w:r>
      <w:r>
        <w:fldChar w:fldCharType="separate"/>
      </w:r>
      <w:r w:rsidR="000F11A7">
        <w:rPr>
          <w:noProof/>
        </w:rPr>
        <w:t>10</w:t>
      </w:r>
      <w:r>
        <w:fldChar w:fldCharType="end"/>
      </w:r>
      <w:r>
        <w:t>. Konfigurationsparameter servicegateway.properties</w:t>
      </w:r>
    </w:p>
    <w:tbl>
      <w:tblPr>
        <w:tblStyle w:val="sdm-Tabelle"/>
        <w:tblW w:w="0" w:type="auto"/>
        <w:tblLook w:val="04A0" w:firstRow="1" w:lastRow="0" w:firstColumn="1" w:lastColumn="0" w:noHBand="0" w:noVBand="1"/>
      </w:tblPr>
      <w:tblGrid>
        <w:gridCol w:w="4701"/>
        <w:gridCol w:w="4701"/>
      </w:tblGrid>
      <w:tr w:rsidR="00973C3B" w14:paraId="4400B801" w14:textId="77777777" w:rsidTr="00973C3B">
        <w:trPr>
          <w:cnfStyle w:val="100000000000" w:firstRow="1" w:lastRow="0" w:firstColumn="0" w:lastColumn="0" w:oddVBand="0" w:evenVBand="0" w:oddHBand="0" w:evenHBand="0" w:firstRowFirstColumn="0" w:firstRowLastColumn="0" w:lastRowFirstColumn="0" w:lastRowLastColumn="0"/>
        </w:trPr>
        <w:tc>
          <w:tcPr>
            <w:tcW w:w="4701" w:type="dxa"/>
          </w:tcPr>
          <w:p w14:paraId="2434F410" w14:textId="78BBEB77" w:rsidR="00973C3B" w:rsidRDefault="00973C3B">
            <w:r>
              <w:t>Konfigurationsparameter</w:t>
            </w:r>
          </w:p>
        </w:tc>
        <w:tc>
          <w:tcPr>
            <w:tcW w:w="4701" w:type="dxa"/>
          </w:tcPr>
          <w:p w14:paraId="1E83DEA2" w14:textId="6CE13728" w:rsidR="00973C3B" w:rsidRDefault="00973C3B">
            <w:r>
              <w:t>Beschreibung</w:t>
            </w:r>
          </w:p>
        </w:tc>
      </w:tr>
      <w:tr w:rsidR="00973C3B" w14:paraId="4EE0FD50" w14:textId="77777777" w:rsidTr="00973C3B">
        <w:tc>
          <w:tcPr>
            <w:tcW w:w="4701" w:type="dxa"/>
          </w:tcPr>
          <w:p w14:paraId="6A9FDF51" w14:textId="2649AE06" w:rsidR="00973C3B" w:rsidRDefault="00973C3B">
            <w:r>
              <w:rPr>
                <w:rFonts w:ascii="Courier New" w:hAnsi="Courier New" w:cs="Courier New"/>
                <w:color w:val="222222"/>
                <w:sz w:val="20"/>
                <w:shd w:val="clear" w:color="auto" w:fill="FAFAFA"/>
              </w:rPr>
              <w:t>ga.service.url</w:t>
            </w:r>
          </w:p>
        </w:tc>
        <w:tc>
          <w:tcPr>
            <w:tcW w:w="4701" w:type="dxa"/>
          </w:tcPr>
          <w:p w14:paraId="68F6A048" w14:textId="77777777" w:rsidR="00973C3B" w:rsidRPr="00973C3B" w:rsidRDefault="00973C3B" w:rsidP="00973C3B">
            <w:pPr>
              <w:shd w:val="clear" w:color="auto" w:fill="FFFFFF"/>
              <w:spacing w:before="0" w:line="240" w:lineRule="auto"/>
              <w:jc w:val="left"/>
              <w:rPr>
                <w:rFonts w:ascii="Times New Roman" w:hAnsi="Times New Roman"/>
                <w:color w:val="333333"/>
                <w:szCs w:val="22"/>
              </w:rPr>
            </w:pPr>
            <w:r w:rsidRPr="00973C3B">
              <w:rPr>
                <w:rFonts w:ascii="Times New Roman" w:hAnsi="Times New Roman"/>
                <w:color w:val="333333"/>
                <w:szCs w:val="22"/>
              </w:rPr>
              <w:t>Die Adresse der Beispielverzeichnis-GA.</w:t>
            </w:r>
          </w:p>
          <w:p w14:paraId="12472848" w14:textId="4D337083" w:rsidR="00973C3B" w:rsidRDefault="00973C3B" w:rsidP="00973C3B">
            <w:pPr>
              <w:shd w:val="clear" w:color="auto" w:fill="FFFFFF"/>
              <w:spacing w:before="0" w:line="240" w:lineRule="auto"/>
              <w:jc w:val="left"/>
            </w:pPr>
            <w:r w:rsidRPr="00973C3B">
              <w:rPr>
                <w:rFonts w:ascii="Times New Roman" w:hAnsi="Times New Roman"/>
                <w:color w:val="333333"/>
                <w:szCs w:val="22"/>
              </w:rPr>
              <w:t>Beispiel:</w:t>
            </w:r>
            <w:r w:rsidRPr="00973C3B">
              <w:rPr>
                <w:rFonts w:cs="Arial"/>
                <w:color w:val="333333"/>
                <w:sz w:val="21"/>
                <w:szCs w:val="21"/>
              </w:rPr>
              <w:br/>
            </w:r>
            <w:r w:rsidRPr="00973C3B">
              <w:rPr>
                <w:rFonts w:ascii="Courier New" w:hAnsi="Courier New" w:cs="Courier New"/>
                <w:color w:val="222222"/>
                <w:sz w:val="20"/>
                <w:shd w:val="clear" w:color="auto" w:fill="FAFAFA"/>
              </w:rPr>
              <w:t>http(s)://isy.local.vm:50001/isy-bsp-ga</w:t>
            </w:r>
          </w:p>
        </w:tc>
      </w:tr>
      <w:tr w:rsidR="00973C3B" w14:paraId="7B682141" w14:textId="77777777" w:rsidTr="00973C3B">
        <w:tc>
          <w:tcPr>
            <w:tcW w:w="4701" w:type="dxa"/>
          </w:tcPr>
          <w:p w14:paraId="2862D7E1" w14:textId="17EC98BB" w:rsidR="00973C3B" w:rsidRDefault="00973C3B">
            <w:r>
              <w:t>…</w:t>
            </w:r>
          </w:p>
        </w:tc>
        <w:tc>
          <w:tcPr>
            <w:tcW w:w="4701" w:type="dxa"/>
          </w:tcPr>
          <w:p w14:paraId="7300A934" w14:textId="1787F6AC" w:rsidR="00973C3B" w:rsidRDefault="00973C3B">
            <w:r>
              <w:t>…</w:t>
            </w:r>
          </w:p>
        </w:tc>
      </w:tr>
    </w:tbl>
    <w:p w14:paraId="00699CE7" w14:textId="77777777" w:rsidR="00690B89" w:rsidRDefault="00000000" w:rsidP="00973C3B">
      <w:pPr>
        <w:pStyle w:val="berschrift3"/>
      </w:pPr>
      <w:bookmarkStart w:id="63" w:name="_Toc145574178"/>
      <w:r>
        <w:t xml:space="preserve">Konfigurationsdatei </w:t>
      </w:r>
      <w:r>
        <w:rPr>
          <w:rStyle w:val="Code-Standardschriftart"/>
          <w:rFonts w:ascii="Arial" w:hAnsi="Arial"/>
          <w:noProof w:val="0"/>
        </w:rPr>
        <w:t>isAlive</w:t>
      </w:r>
      <w:bookmarkEnd w:id="63"/>
    </w:p>
    <w:p w14:paraId="5C4B5F7B" w14:textId="3F452574" w:rsidR="00973C3B" w:rsidRDefault="00973C3B" w:rsidP="00973C3B">
      <w:r w:rsidRPr="00973C3B">
        <w:t>Für Wartungszwecke kann es notwendig sein, dass die Anwendung keine weiteren Anfragen vom Loadbalancer mehr zugewiesen bekommt. Dazu überprüft das Loadbalancer-Servlet regelmäßig, ob die folgende (leere) Datei existiert</w:t>
      </w:r>
    </w:p>
    <w:p w14:paraId="3518425F" w14:textId="4D79B4CC" w:rsidR="00690B89" w:rsidRPr="00973C3B" w:rsidRDefault="00000000" w:rsidP="00973C3B">
      <w:pPr>
        <w:rPr>
          <w:rStyle w:val="Code-Standardschriftart"/>
          <w:rFonts w:ascii="Times New Roman" w:hAnsi="Times New Roman"/>
          <w:noProof w:val="0"/>
          <w:lang w:val="en-US"/>
        </w:rPr>
      </w:pPr>
      <w:r w:rsidRPr="00973C3B">
        <w:rPr>
          <w:rStyle w:val="Code-Standardschriftart"/>
          <w:lang w:val="en-US"/>
        </w:rPr>
        <w:t>/opt/isy-</w:t>
      </w:r>
      <w:r w:rsidR="00973C3B">
        <w:rPr>
          <w:rStyle w:val="Code-Standardschriftart"/>
          <w:lang w:val="en-US"/>
        </w:rPr>
        <w:t>bsp</w:t>
      </w:r>
      <w:r w:rsidRPr="00973C3B">
        <w:rPr>
          <w:rStyle w:val="Code-Standardschriftart"/>
          <w:lang w:val="en-US"/>
        </w:rPr>
        <w:t>-sgw/etc/isAlive</w:t>
      </w:r>
    </w:p>
    <w:p w14:paraId="25CAC7FC" w14:textId="7143D80F" w:rsidR="00973C3B" w:rsidRPr="00973C3B" w:rsidRDefault="00973C3B" w:rsidP="00973C3B">
      <w:pPr>
        <w:rPr>
          <w:rStyle w:val="Code-Standardschriftart"/>
          <w:rFonts w:ascii="Times New Roman" w:hAnsi="Times New Roman"/>
          <w:noProof w:val="0"/>
        </w:rPr>
      </w:pPr>
      <w:r w:rsidRPr="00973C3B">
        <w:t xml:space="preserve">Nach der Erstinstallation ist diese Datei noch nicht vorhanden. Sie muss so angelegt werden, dass der Nutzer </w:t>
      </w:r>
      <w:r w:rsidRPr="00973C3B">
        <w:rPr>
          <w:rFonts w:ascii="Courier New" w:hAnsi="Courier New" w:cs="Courier New"/>
        </w:rPr>
        <w:t>tomcat</w:t>
      </w:r>
      <w:r w:rsidRPr="00973C3B">
        <w:t xml:space="preserve"> die Datei lesen kann, z. B. wie folgt:</w:t>
      </w:r>
    </w:p>
    <w:p w14:paraId="720BDE0A" w14:textId="5C007EDE" w:rsidR="00973C3B" w:rsidRPr="00973C3B" w:rsidRDefault="00973C3B">
      <w:pPr>
        <w:rPr>
          <w:rFonts w:ascii="Courier New" w:hAnsi="Courier New" w:cs="Courier New"/>
          <w:lang w:val="en-US"/>
        </w:rPr>
      </w:pPr>
      <w:r w:rsidRPr="00973C3B">
        <w:rPr>
          <w:rFonts w:ascii="Courier New" w:hAnsi="Courier New" w:cs="Courier New"/>
          <w:lang w:val="en-US"/>
        </w:rPr>
        <w:t>touch /opt/isy-bsp-sgw/etc/isAlive</w:t>
      </w:r>
    </w:p>
    <w:p w14:paraId="56364A8D" w14:textId="206A0573" w:rsidR="00973C3B" w:rsidRDefault="00973C3B">
      <w:r w:rsidRPr="00973C3B">
        <w:t>Im Regelbetrieb ist das Loadbalancer-Servlet unter folgender URL erreichbar:</w:t>
      </w:r>
    </w:p>
    <w:p w14:paraId="1E5FC952" w14:textId="344A64B0" w:rsidR="00973C3B" w:rsidRPr="00973C3B" w:rsidRDefault="00973C3B">
      <w:pPr>
        <w:rPr>
          <w:rFonts w:ascii="Courier New" w:hAnsi="Courier New" w:cs="Courier New"/>
        </w:rPr>
      </w:pPr>
      <w:r w:rsidRPr="00973C3B">
        <w:rPr>
          <w:rFonts w:ascii="Courier New" w:hAnsi="Courier New" w:cs="Courier New"/>
        </w:rPr>
        <w:t>http(s)://&lt;host&gt;:&lt;port&gt;/Loadbalancer</w:t>
      </w:r>
    </w:p>
    <w:p w14:paraId="1AE1B040" w14:textId="77777777" w:rsidR="00690B89" w:rsidRDefault="00000000">
      <w:pPr>
        <w:pStyle w:val="berschrift1"/>
      </w:pPr>
      <w:bookmarkStart w:id="64" w:name="_Toc145574179"/>
      <w:r>
        <w:t>Regulärer Wirkbetrieb</w:t>
      </w:r>
      <w:bookmarkEnd w:id="64"/>
    </w:p>
    <w:p w14:paraId="5F333554" w14:textId="77777777" w:rsidR="00690B89" w:rsidRDefault="00000000">
      <w:pPr>
        <w:pStyle w:val="berschrift2"/>
      </w:pPr>
      <w:bookmarkStart w:id="65" w:name="_Ref341168642"/>
      <w:bookmarkStart w:id="66" w:name="_Toc145574180"/>
      <w:r>
        <w:t>Log- und Konfigurationsdateien</w:t>
      </w:r>
      <w:bookmarkEnd w:id="65"/>
      <w:bookmarkEnd w:id="66"/>
    </w:p>
    <w:p w14:paraId="72ED3CDD" w14:textId="0E058B79" w:rsidR="00973C3B" w:rsidRDefault="00973C3B" w:rsidP="00973C3B">
      <w:pPr>
        <w:pStyle w:val="Beschriftung"/>
        <w:keepNext/>
      </w:pPr>
      <w:r>
        <w:t xml:space="preserve">Tabelle </w:t>
      </w:r>
      <w:r>
        <w:fldChar w:fldCharType="begin"/>
      </w:r>
      <w:r>
        <w:instrText xml:space="preserve"> SEQ Tabelle \* ARABIC </w:instrText>
      </w:r>
      <w:r>
        <w:fldChar w:fldCharType="separate"/>
      </w:r>
      <w:r w:rsidR="000F11A7">
        <w:rPr>
          <w:noProof/>
        </w:rPr>
        <w:t>11</w:t>
      </w:r>
      <w:r>
        <w:fldChar w:fldCharType="end"/>
      </w:r>
      <w:r w:rsidR="00AD5F15">
        <w:t>.</w:t>
      </w:r>
      <w:r>
        <w:rPr>
          <w:noProof/>
        </w:rPr>
        <w:t xml:space="preserve"> </w:t>
      </w:r>
      <w:r w:rsidRPr="003D7763">
        <w:rPr>
          <w:noProof/>
        </w:rPr>
        <w:t>Log-Dateien</w:t>
      </w:r>
    </w:p>
    <w:tbl>
      <w:tblPr>
        <w:tblW w:w="9214" w:type="dxa"/>
        <w:tblInd w:w="70" w:type="dxa"/>
        <w:tblLayout w:type="fixed"/>
        <w:tblCellMar>
          <w:left w:w="70" w:type="dxa"/>
          <w:right w:w="70" w:type="dxa"/>
        </w:tblCellMar>
        <w:tblLook w:val="0000" w:firstRow="0" w:lastRow="0" w:firstColumn="0" w:lastColumn="0" w:noHBand="0" w:noVBand="0"/>
      </w:tblPr>
      <w:tblGrid>
        <w:gridCol w:w="4680"/>
        <w:gridCol w:w="4534"/>
      </w:tblGrid>
      <w:tr w:rsidR="00690B89" w:rsidRPr="00973C3B" w14:paraId="69E622A2" w14:textId="77777777">
        <w:trPr>
          <w:cantSplit/>
          <w:tblHeader/>
        </w:trPr>
        <w:tc>
          <w:tcPr>
            <w:tcW w:w="4680" w:type="dxa"/>
            <w:tcBorders>
              <w:top w:val="single" w:sz="6" w:space="0" w:color="auto"/>
              <w:left w:val="single" w:sz="6" w:space="0" w:color="auto"/>
              <w:bottom w:val="single" w:sz="6" w:space="0" w:color="auto"/>
              <w:right w:val="single" w:sz="6" w:space="0" w:color="auto"/>
            </w:tcBorders>
            <w:shd w:val="pct12" w:color="auto" w:fill="FFFFFF"/>
          </w:tcPr>
          <w:p w14:paraId="4A91CC8E" w14:textId="77777777" w:rsidR="00690B89" w:rsidRPr="00973C3B" w:rsidRDefault="00000000">
            <w:pPr>
              <w:rPr>
                <w:rFonts w:ascii="Arial" w:hAnsi="Arial" w:cs="Arial"/>
                <w:bCs/>
              </w:rPr>
            </w:pPr>
            <w:r w:rsidRPr="00973C3B">
              <w:rPr>
                <w:rFonts w:ascii="Arial" w:hAnsi="Arial" w:cs="Arial"/>
                <w:bCs/>
              </w:rPr>
              <w:t>Log-Datei</w:t>
            </w:r>
          </w:p>
        </w:tc>
        <w:tc>
          <w:tcPr>
            <w:tcW w:w="4534" w:type="dxa"/>
            <w:tcBorders>
              <w:top w:val="single" w:sz="6" w:space="0" w:color="auto"/>
              <w:left w:val="single" w:sz="6" w:space="0" w:color="auto"/>
              <w:bottom w:val="single" w:sz="6" w:space="0" w:color="auto"/>
              <w:right w:val="single" w:sz="6" w:space="0" w:color="auto"/>
            </w:tcBorders>
            <w:shd w:val="pct12" w:color="auto" w:fill="FFFFFF"/>
          </w:tcPr>
          <w:p w14:paraId="566132C9" w14:textId="77777777" w:rsidR="00690B89" w:rsidRPr="00973C3B" w:rsidRDefault="00000000">
            <w:pPr>
              <w:rPr>
                <w:rFonts w:ascii="Arial" w:hAnsi="Arial" w:cs="Arial"/>
                <w:bCs/>
              </w:rPr>
            </w:pPr>
            <w:r w:rsidRPr="00973C3B">
              <w:rPr>
                <w:rFonts w:ascii="Arial" w:hAnsi="Arial" w:cs="Arial"/>
                <w:bCs/>
              </w:rPr>
              <w:t>Inhalt / Bemerkung</w:t>
            </w:r>
          </w:p>
        </w:tc>
      </w:tr>
      <w:tr w:rsidR="00690B89" w14:paraId="669319EF" w14:textId="77777777">
        <w:trPr>
          <w:cantSplit/>
          <w:trHeight w:val="108"/>
        </w:trPr>
        <w:tc>
          <w:tcPr>
            <w:tcW w:w="9214" w:type="dxa"/>
            <w:gridSpan w:val="2"/>
            <w:tcBorders>
              <w:top w:val="single" w:sz="4" w:space="0" w:color="auto"/>
              <w:left w:val="single" w:sz="4" w:space="0" w:color="auto"/>
              <w:bottom w:val="single" w:sz="4" w:space="0" w:color="auto"/>
              <w:right w:val="single" w:sz="4" w:space="0" w:color="auto"/>
            </w:tcBorders>
            <w:shd w:val="clear" w:color="auto" w:fill="FFFFFF"/>
          </w:tcPr>
          <w:p w14:paraId="3CCB83FB" w14:textId="1D9228BC" w:rsidR="00690B89" w:rsidRDefault="00973C3B">
            <w:pPr>
              <w:jc w:val="center"/>
              <w:rPr>
                <w:b/>
              </w:rPr>
            </w:pPr>
            <w:r w:rsidRPr="00973C3B">
              <w:rPr>
                <w:b/>
              </w:rPr>
              <w:t xml:space="preserve">Beispielverzeichnis-GA </w:t>
            </w:r>
            <w:r w:rsidRPr="00973C3B">
              <w:rPr>
                <w:rFonts w:ascii="Courier New" w:hAnsi="Courier New" w:cs="Courier New"/>
                <w:bCs/>
              </w:rPr>
              <w:t>(/var/log/isy-bsp-ga)</w:t>
            </w:r>
          </w:p>
        </w:tc>
      </w:tr>
      <w:tr w:rsidR="00690B89" w14:paraId="1D5901F6" w14:textId="77777777">
        <w:trPr>
          <w:cantSplit/>
          <w:trHeight w:val="10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3456D94A" w14:textId="137C7CAD" w:rsidR="00690B89" w:rsidRDefault="00973C3B">
            <w:pPr>
              <w:rPr>
                <w:lang w:val="en-US"/>
              </w:rPr>
            </w:pPr>
            <w:r>
              <w:rPr>
                <w:rFonts w:ascii="Courier New" w:hAnsi="Courier New" w:cs="Courier New"/>
                <w:color w:val="222222"/>
                <w:sz w:val="20"/>
                <w:shd w:val="clear" w:color="auto" w:fill="FAFAFA"/>
              </w:rPr>
              <w:t>HOSTNAME_isy-bsp-ga.log</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02DAC234" w14:textId="44FB01EC" w:rsidR="00690B89" w:rsidRPr="00973C3B" w:rsidRDefault="00973C3B">
            <w:pPr>
              <w:rPr>
                <w:szCs w:val="22"/>
              </w:rPr>
            </w:pPr>
            <w:r w:rsidRPr="00973C3B">
              <w:rPr>
                <w:color w:val="333333"/>
                <w:szCs w:val="22"/>
                <w:shd w:val="clear" w:color="auto" w:fill="FFFFFF"/>
              </w:rPr>
              <w:t>Log-Datei</w:t>
            </w:r>
          </w:p>
        </w:tc>
      </w:tr>
      <w:tr w:rsidR="00690B89" w14:paraId="320817B0" w14:textId="77777777">
        <w:trPr>
          <w:cantSplit/>
          <w:trHeight w:val="10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7AACEF44" w14:textId="1BB37C1D" w:rsidR="00690B89" w:rsidRPr="00973C3B" w:rsidRDefault="00973C3B">
            <w:r>
              <w:rPr>
                <w:rFonts w:ascii="Courier New" w:hAnsi="Courier New" w:cs="Courier New"/>
                <w:color w:val="222222"/>
                <w:sz w:val="20"/>
                <w:shd w:val="clear" w:color="auto" w:fill="FAFAFA"/>
              </w:rPr>
              <w:t>HOSTNAME_isy-bsp-ga_ZEITSTEMPEL.log</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5763FDAF" w14:textId="2104FEFB" w:rsidR="00690B89" w:rsidRPr="00973C3B" w:rsidRDefault="00973C3B">
            <w:pPr>
              <w:rPr>
                <w:szCs w:val="22"/>
              </w:rPr>
            </w:pPr>
            <w:r w:rsidRPr="00973C3B">
              <w:rPr>
                <w:color w:val="333333"/>
                <w:szCs w:val="22"/>
                <w:shd w:val="clear" w:color="auto" w:fill="FFFFFF"/>
              </w:rPr>
              <w:t>Rotierte Log-Datei</w:t>
            </w:r>
          </w:p>
        </w:tc>
      </w:tr>
      <w:tr w:rsidR="00690B89" w14:paraId="65D806F8" w14:textId="77777777">
        <w:trPr>
          <w:cantSplit/>
          <w:trHeight w:val="108"/>
        </w:trPr>
        <w:tc>
          <w:tcPr>
            <w:tcW w:w="9214" w:type="dxa"/>
            <w:gridSpan w:val="2"/>
            <w:tcBorders>
              <w:top w:val="single" w:sz="4" w:space="0" w:color="auto"/>
              <w:left w:val="single" w:sz="4" w:space="0" w:color="auto"/>
              <w:bottom w:val="single" w:sz="4" w:space="0" w:color="auto"/>
              <w:right w:val="single" w:sz="4" w:space="0" w:color="auto"/>
            </w:tcBorders>
            <w:shd w:val="clear" w:color="auto" w:fill="FFFFFF"/>
          </w:tcPr>
          <w:p w14:paraId="4E5D216C" w14:textId="1604FC42" w:rsidR="00690B89" w:rsidRPr="00973C3B" w:rsidRDefault="00973C3B">
            <w:pPr>
              <w:jc w:val="center"/>
              <w:rPr>
                <w:b/>
              </w:rPr>
            </w:pPr>
            <w:r w:rsidRPr="00973C3B">
              <w:rPr>
                <w:b/>
              </w:rPr>
              <w:t xml:space="preserve">Beispielverzeichnis-SGW </w:t>
            </w:r>
            <w:r w:rsidRPr="00973C3B">
              <w:rPr>
                <w:rFonts w:ascii="Courier New" w:hAnsi="Courier New" w:cs="Courier New"/>
                <w:bCs/>
              </w:rPr>
              <w:t>(/var/log/isy-bsp-sgw)</w:t>
            </w:r>
          </w:p>
        </w:tc>
      </w:tr>
      <w:tr w:rsidR="00690B89" w14:paraId="2560F468" w14:textId="77777777">
        <w:trPr>
          <w:cantSplit/>
          <w:trHeight w:val="10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2B905706" w14:textId="0D769DFF" w:rsidR="00690B89" w:rsidRDefault="00973C3B">
            <w:pPr>
              <w:rPr>
                <w:lang w:val="en-US"/>
              </w:rPr>
            </w:pPr>
            <w:r>
              <w:rPr>
                <w:rFonts w:ascii="Courier New" w:hAnsi="Courier New" w:cs="Courier New"/>
                <w:color w:val="222222"/>
                <w:sz w:val="20"/>
                <w:shd w:val="clear" w:color="auto" w:fill="FAFAFA"/>
              </w:rPr>
              <w:lastRenderedPageBreak/>
              <w:t>HOSTNAME_isy-bsp-sgw.log</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5B674F7A" w14:textId="60B3F55E" w:rsidR="00690B89" w:rsidRDefault="00973C3B">
            <w:r w:rsidRPr="00973C3B">
              <w:rPr>
                <w:color w:val="333333"/>
                <w:szCs w:val="22"/>
                <w:shd w:val="clear" w:color="auto" w:fill="FFFFFF"/>
              </w:rPr>
              <w:t>Log-Datei</w:t>
            </w:r>
          </w:p>
        </w:tc>
      </w:tr>
      <w:tr w:rsidR="00690B89" w:rsidRPr="00620E4B" w14:paraId="33B311F5" w14:textId="77777777">
        <w:trPr>
          <w:cantSplit/>
          <w:trHeight w:val="10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138D01A4" w14:textId="6744331C" w:rsidR="00690B89" w:rsidRPr="00973C3B" w:rsidRDefault="00973C3B">
            <w:r>
              <w:rPr>
                <w:rFonts w:ascii="Courier New" w:hAnsi="Courier New" w:cs="Courier New"/>
                <w:color w:val="222222"/>
                <w:sz w:val="20"/>
                <w:shd w:val="clear" w:color="auto" w:fill="FAFAFA"/>
              </w:rPr>
              <w:t>HOSTNAME_isy-bsp-sgw_ZEITSTEMPEL.log</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2384AB79" w14:textId="1833A02D" w:rsidR="00690B89" w:rsidRDefault="00973C3B">
            <w:pPr>
              <w:rPr>
                <w:lang w:val="en-US"/>
              </w:rPr>
            </w:pPr>
            <w:r w:rsidRPr="00973C3B">
              <w:rPr>
                <w:color w:val="333333"/>
                <w:szCs w:val="22"/>
                <w:shd w:val="clear" w:color="auto" w:fill="FFFFFF"/>
              </w:rPr>
              <w:t>Rotierte Log-Datei</w:t>
            </w:r>
          </w:p>
        </w:tc>
      </w:tr>
    </w:tbl>
    <w:p w14:paraId="53A526CB" w14:textId="77777777" w:rsidR="00690B89" w:rsidRDefault="00690B89"/>
    <w:p w14:paraId="39F5CF59" w14:textId="5DE01DCE" w:rsidR="00973C3B" w:rsidRDefault="00973C3B" w:rsidP="00973C3B">
      <w:pPr>
        <w:pStyle w:val="Beschriftung"/>
        <w:keepNext/>
      </w:pPr>
      <w:r>
        <w:t xml:space="preserve">Tabelle </w:t>
      </w:r>
      <w:r>
        <w:fldChar w:fldCharType="begin"/>
      </w:r>
      <w:r>
        <w:instrText xml:space="preserve"> SEQ Tabelle \* ARABIC </w:instrText>
      </w:r>
      <w:r>
        <w:fldChar w:fldCharType="separate"/>
      </w:r>
      <w:r w:rsidR="000F11A7">
        <w:rPr>
          <w:noProof/>
        </w:rPr>
        <w:t>12</w:t>
      </w:r>
      <w:r>
        <w:fldChar w:fldCharType="end"/>
      </w:r>
      <w:r>
        <w:t>.</w:t>
      </w:r>
      <w:r>
        <w:rPr>
          <w:noProof/>
        </w:rPr>
        <w:t xml:space="preserve"> </w:t>
      </w:r>
      <w:r w:rsidRPr="00AC5934">
        <w:rPr>
          <w:noProof/>
        </w:rPr>
        <w:t>Konfigurationsdateien</w:t>
      </w:r>
    </w:p>
    <w:tbl>
      <w:tblPr>
        <w:tblW w:w="9214" w:type="dxa"/>
        <w:tblInd w:w="70" w:type="dxa"/>
        <w:tblLayout w:type="fixed"/>
        <w:tblCellMar>
          <w:left w:w="70" w:type="dxa"/>
          <w:right w:w="70" w:type="dxa"/>
        </w:tblCellMar>
        <w:tblLook w:val="0000" w:firstRow="0" w:lastRow="0" w:firstColumn="0" w:lastColumn="0" w:noHBand="0" w:noVBand="0"/>
      </w:tblPr>
      <w:tblGrid>
        <w:gridCol w:w="4680"/>
        <w:gridCol w:w="4534"/>
      </w:tblGrid>
      <w:tr w:rsidR="00690B89" w14:paraId="22CB157D" w14:textId="77777777">
        <w:trPr>
          <w:cantSplit/>
          <w:tblHeader/>
        </w:trPr>
        <w:tc>
          <w:tcPr>
            <w:tcW w:w="4680" w:type="dxa"/>
            <w:tcBorders>
              <w:top w:val="single" w:sz="6" w:space="0" w:color="auto"/>
              <w:left w:val="single" w:sz="6" w:space="0" w:color="auto"/>
              <w:bottom w:val="single" w:sz="4" w:space="0" w:color="auto"/>
              <w:right w:val="single" w:sz="6" w:space="0" w:color="auto"/>
            </w:tcBorders>
            <w:shd w:val="pct12" w:color="auto" w:fill="FFFFFF"/>
          </w:tcPr>
          <w:p w14:paraId="01CE2426" w14:textId="77777777" w:rsidR="00690B89" w:rsidRPr="00AD5F15" w:rsidRDefault="00000000">
            <w:pPr>
              <w:rPr>
                <w:rFonts w:ascii="Arial" w:hAnsi="Arial" w:cs="Arial"/>
                <w:bCs/>
              </w:rPr>
            </w:pPr>
            <w:r w:rsidRPr="00AD5F15">
              <w:rPr>
                <w:rFonts w:ascii="Arial" w:hAnsi="Arial" w:cs="Arial"/>
                <w:bCs/>
              </w:rPr>
              <w:t>Konfigurationsdatei</w:t>
            </w:r>
          </w:p>
        </w:tc>
        <w:tc>
          <w:tcPr>
            <w:tcW w:w="4534" w:type="dxa"/>
            <w:tcBorders>
              <w:top w:val="single" w:sz="6" w:space="0" w:color="auto"/>
              <w:left w:val="single" w:sz="6" w:space="0" w:color="auto"/>
              <w:bottom w:val="single" w:sz="4" w:space="0" w:color="auto"/>
              <w:right w:val="single" w:sz="6" w:space="0" w:color="auto"/>
            </w:tcBorders>
            <w:shd w:val="pct12" w:color="auto" w:fill="FFFFFF"/>
          </w:tcPr>
          <w:p w14:paraId="5C4D7695" w14:textId="77777777" w:rsidR="00690B89" w:rsidRPr="00AD5F15" w:rsidRDefault="00000000">
            <w:pPr>
              <w:rPr>
                <w:rFonts w:ascii="Arial" w:hAnsi="Arial" w:cs="Arial"/>
                <w:bCs/>
              </w:rPr>
            </w:pPr>
            <w:r w:rsidRPr="00AD5F15">
              <w:rPr>
                <w:rFonts w:ascii="Arial" w:hAnsi="Arial" w:cs="Arial"/>
                <w:bCs/>
              </w:rPr>
              <w:t>Inhalt / Bemerkung</w:t>
            </w:r>
          </w:p>
        </w:tc>
      </w:tr>
      <w:tr w:rsidR="00690B89" w14:paraId="0D800B02" w14:textId="77777777">
        <w:trPr>
          <w:cantSplit/>
          <w:trHeight w:val="48"/>
        </w:trPr>
        <w:tc>
          <w:tcPr>
            <w:tcW w:w="9214" w:type="dxa"/>
            <w:gridSpan w:val="2"/>
            <w:tcBorders>
              <w:top w:val="single" w:sz="4" w:space="0" w:color="auto"/>
              <w:left w:val="single" w:sz="4" w:space="0" w:color="auto"/>
              <w:bottom w:val="single" w:sz="4" w:space="0" w:color="auto"/>
              <w:right w:val="single" w:sz="4" w:space="0" w:color="auto"/>
            </w:tcBorders>
            <w:shd w:val="clear" w:color="auto" w:fill="FFFFFF"/>
          </w:tcPr>
          <w:p w14:paraId="64042158" w14:textId="3C745C32" w:rsidR="00690B89" w:rsidRDefault="00973C3B">
            <w:pPr>
              <w:jc w:val="center"/>
              <w:rPr>
                <w:b/>
              </w:rPr>
            </w:pPr>
            <w:r w:rsidRPr="00973C3B">
              <w:rPr>
                <w:rStyle w:val="Fett"/>
                <w:color w:val="333333"/>
                <w:sz w:val="21"/>
                <w:szCs w:val="21"/>
                <w:shd w:val="clear" w:color="auto" w:fill="FFFFFF"/>
              </w:rPr>
              <w:t>Beispielverzeichnis-GA</w:t>
            </w:r>
            <w:r>
              <w:rPr>
                <w:rFonts w:ascii="Arial" w:hAnsi="Arial" w:cs="Arial"/>
                <w:color w:val="333333"/>
                <w:sz w:val="21"/>
                <w:szCs w:val="21"/>
                <w:shd w:val="clear" w:color="auto" w:fill="FFFFFF"/>
              </w:rPr>
              <w:t> (</w:t>
            </w:r>
            <w:r>
              <w:rPr>
                <w:rStyle w:val="HTMLCode"/>
                <w:color w:val="222222"/>
                <w:sz w:val="23"/>
                <w:szCs w:val="23"/>
                <w:shd w:val="clear" w:color="auto" w:fill="FAFAFA"/>
              </w:rPr>
              <w:t>/etc/isy-bsp-ga</w:t>
            </w:r>
            <w:r>
              <w:rPr>
                <w:rFonts w:ascii="Arial" w:hAnsi="Arial" w:cs="Arial"/>
                <w:color w:val="333333"/>
                <w:sz w:val="21"/>
                <w:szCs w:val="21"/>
                <w:shd w:val="clear" w:color="auto" w:fill="FFFFFF"/>
              </w:rPr>
              <w:t>)</w:t>
            </w:r>
          </w:p>
        </w:tc>
      </w:tr>
      <w:tr w:rsidR="00690B89" w14:paraId="284DA100"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0432FDA2" w14:textId="4BE91A73" w:rsidR="00690B89" w:rsidRDefault="00973C3B">
            <w:pPr>
              <w:rPr>
                <w:lang w:val="en-US"/>
              </w:rPr>
            </w:pPr>
            <w:r>
              <w:rPr>
                <w:rFonts w:ascii="Courier New" w:hAnsi="Courier New" w:cs="Courier New"/>
                <w:color w:val="222222"/>
                <w:sz w:val="20"/>
                <w:shd w:val="clear" w:color="auto" w:fill="FAFAFA"/>
              </w:rPr>
              <w:t>isAlive</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3338E248" w14:textId="77777777" w:rsidR="00690B89" w:rsidRDefault="00000000">
            <w:r>
              <w:t>Steuerdatei für Loadbalancer</w:t>
            </w:r>
          </w:p>
        </w:tc>
      </w:tr>
      <w:tr w:rsidR="00690B89" w14:paraId="6CF0EB1C"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4526435C" w14:textId="17C45B95" w:rsidR="00690B89" w:rsidRDefault="00973C3B">
            <w:pPr>
              <w:rPr>
                <w:lang w:val="en-US"/>
              </w:rPr>
            </w:pPr>
            <w:r>
              <w:rPr>
                <w:rFonts w:ascii="Courier New" w:hAnsi="Courier New" w:cs="Courier New"/>
                <w:color w:val="222222"/>
                <w:sz w:val="20"/>
                <w:shd w:val="clear" w:color="auto" w:fill="FAFAFA"/>
              </w:rPr>
              <w:t>isy-bsp-ga.properties</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67F2E966" w14:textId="77777777" w:rsidR="00690B89" w:rsidRDefault="00000000">
            <w:r>
              <w:t>Konfiguration der Anwendung</w:t>
            </w:r>
          </w:p>
        </w:tc>
      </w:tr>
      <w:tr w:rsidR="00690B89" w14:paraId="1EE64A73"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71787114" w14:textId="198B8EBE" w:rsidR="00690B89" w:rsidRDefault="00973C3B">
            <w:pPr>
              <w:rPr>
                <w:lang w:val="en-US"/>
              </w:rPr>
            </w:pPr>
            <w:r>
              <w:rPr>
                <w:rFonts w:ascii="Courier New" w:hAnsi="Courier New" w:cs="Courier New"/>
                <w:color w:val="222222"/>
                <w:sz w:val="20"/>
                <w:shd w:val="clear" w:color="auto" w:fill="FAFAFA"/>
              </w:rPr>
              <w:t>jpa.properties</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3496F94A" w14:textId="77777777" w:rsidR="00690B89" w:rsidRDefault="00000000">
            <w:r>
              <w:t>Konfiguration der Datenbank-Verbindung</w:t>
            </w:r>
          </w:p>
        </w:tc>
      </w:tr>
      <w:tr w:rsidR="00690B89" w14:paraId="431EB668"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03C2EAF5" w14:textId="62336372" w:rsidR="00690B89" w:rsidRDefault="00973C3B">
            <w:pPr>
              <w:rPr>
                <w:lang w:val="en-US"/>
              </w:rPr>
            </w:pPr>
            <w:r>
              <w:rPr>
                <w:rFonts w:ascii="Courier New" w:hAnsi="Courier New" w:cs="Courier New"/>
                <w:color w:val="222222"/>
                <w:sz w:val="20"/>
                <w:shd w:val="clear" w:color="auto" w:fill="FAFAFA"/>
              </w:rPr>
              <w:t>logback.xml</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67BC6FED" w14:textId="77777777" w:rsidR="00690B89" w:rsidRDefault="00000000">
            <w:r>
              <w:t>Logging-Konfiguration</w:t>
            </w:r>
          </w:p>
        </w:tc>
      </w:tr>
      <w:tr w:rsidR="00690B89" w14:paraId="62FF175C" w14:textId="77777777">
        <w:trPr>
          <w:cantSplit/>
          <w:trHeight w:val="48"/>
        </w:trPr>
        <w:tc>
          <w:tcPr>
            <w:tcW w:w="9214" w:type="dxa"/>
            <w:gridSpan w:val="2"/>
            <w:tcBorders>
              <w:top w:val="single" w:sz="4" w:space="0" w:color="auto"/>
              <w:left w:val="single" w:sz="4" w:space="0" w:color="auto"/>
              <w:bottom w:val="single" w:sz="4" w:space="0" w:color="auto"/>
              <w:right w:val="single" w:sz="4" w:space="0" w:color="auto"/>
            </w:tcBorders>
            <w:shd w:val="clear" w:color="auto" w:fill="FFFFFF"/>
          </w:tcPr>
          <w:p w14:paraId="3F70BC93" w14:textId="589622EB" w:rsidR="00690B89" w:rsidRDefault="00973C3B">
            <w:pPr>
              <w:jc w:val="center"/>
              <w:rPr>
                <w:b/>
              </w:rPr>
            </w:pPr>
            <w:r w:rsidRPr="00973C3B">
              <w:rPr>
                <w:b/>
              </w:rPr>
              <w:t xml:space="preserve">Beispielverzeichnis-SGW </w:t>
            </w:r>
            <w:r w:rsidRPr="00973C3B">
              <w:rPr>
                <w:rFonts w:ascii="Courier New" w:hAnsi="Courier New" w:cs="Courier New"/>
                <w:bCs/>
              </w:rPr>
              <w:t>(/etc/isy-bsp-sgw)</w:t>
            </w:r>
          </w:p>
        </w:tc>
      </w:tr>
      <w:tr w:rsidR="00690B89" w14:paraId="0F9012AE"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6F301AF5" w14:textId="1A24D539" w:rsidR="00690B89" w:rsidRDefault="00973C3B">
            <w:pPr>
              <w:rPr>
                <w:lang w:val="en-US"/>
              </w:rPr>
            </w:pPr>
            <w:r>
              <w:rPr>
                <w:rFonts w:ascii="Courier New" w:hAnsi="Courier New" w:cs="Courier New"/>
                <w:color w:val="222222"/>
                <w:sz w:val="20"/>
                <w:shd w:val="clear" w:color="auto" w:fill="FAFAFA"/>
              </w:rPr>
              <w:t>isAlive</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2387107B" w14:textId="77777777" w:rsidR="00690B89" w:rsidRDefault="00000000">
            <w:r>
              <w:t>Steuerdatei für Loadbalancer</w:t>
            </w:r>
          </w:p>
        </w:tc>
      </w:tr>
      <w:tr w:rsidR="00690B89" w14:paraId="3457F667"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25296871" w14:textId="1DD50909" w:rsidR="00690B89" w:rsidRDefault="00973C3B">
            <w:pPr>
              <w:rPr>
                <w:lang w:val="en-US"/>
              </w:rPr>
            </w:pPr>
            <w:r>
              <w:rPr>
                <w:rFonts w:ascii="Courier New" w:hAnsi="Courier New" w:cs="Courier New"/>
                <w:color w:val="222222"/>
                <w:sz w:val="20"/>
                <w:shd w:val="clear" w:color="auto" w:fill="FAFAFA"/>
              </w:rPr>
              <w:t>isy-bsp-sgw.properties</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4098789D" w14:textId="77777777" w:rsidR="00690B89" w:rsidRDefault="00000000">
            <w:r>
              <w:t>Konfiguration der Anwendung</w:t>
            </w:r>
          </w:p>
        </w:tc>
      </w:tr>
      <w:tr w:rsidR="00690B89" w14:paraId="4A1DC149"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2D949F51" w14:textId="2936C4B0" w:rsidR="00690B89" w:rsidRDefault="00973C3B">
            <w:pPr>
              <w:rPr>
                <w:lang w:val="en-US"/>
              </w:rPr>
            </w:pPr>
            <w:r>
              <w:rPr>
                <w:rFonts w:ascii="Courier New" w:hAnsi="Courier New" w:cs="Courier New"/>
                <w:color w:val="222222"/>
                <w:sz w:val="20"/>
                <w:shd w:val="clear" w:color="auto" w:fill="FAFAFA"/>
              </w:rPr>
              <w:t>jpa.properties</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39B0AE5C" w14:textId="77777777" w:rsidR="00690B89" w:rsidRDefault="00000000">
            <w:r>
              <w:t>Konfiguration der Datenbank-Verbindung</w:t>
            </w:r>
          </w:p>
        </w:tc>
      </w:tr>
      <w:tr w:rsidR="00690B89" w14:paraId="3153911A" w14:textId="77777777">
        <w:trPr>
          <w:cantSplit/>
          <w:trHeight w:val="48"/>
        </w:trPr>
        <w:tc>
          <w:tcPr>
            <w:tcW w:w="4680" w:type="dxa"/>
            <w:tcBorders>
              <w:top w:val="single" w:sz="4" w:space="0" w:color="auto"/>
              <w:left w:val="single" w:sz="4" w:space="0" w:color="auto"/>
              <w:bottom w:val="single" w:sz="4" w:space="0" w:color="auto"/>
              <w:right w:val="single" w:sz="4" w:space="0" w:color="auto"/>
            </w:tcBorders>
            <w:shd w:val="clear" w:color="auto" w:fill="FFFFFF"/>
          </w:tcPr>
          <w:p w14:paraId="728CDA65" w14:textId="663592E8" w:rsidR="00690B89" w:rsidRDefault="00973C3B">
            <w:pPr>
              <w:rPr>
                <w:lang w:val="en-US"/>
              </w:rPr>
            </w:pPr>
            <w:r>
              <w:rPr>
                <w:rFonts w:ascii="Courier New" w:hAnsi="Courier New" w:cs="Courier New"/>
                <w:color w:val="222222"/>
                <w:sz w:val="20"/>
                <w:shd w:val="clear" w:color="auto" w:fill="FAFAFA"/>
              </w:rPr>
              <w:t>logback.xml</w:t>
            </w:r>
          </w:p>
        </w:tc>
        <w:tc>
          <w:tcPr>
            <w:tcW w:w="4534" w:type="dxa"/>
            <w:tcBorders>
              <w:top w:val="single" w:sz="4" w:space="0" w:color="auto"/>
              <w:left w:val="single" w:sz="4" w:space="0" w:color="auto"/>
              <w:bottom w:val="single" w:sz="4" w:space="0" w:color="auto"/>
              <w:right w:val="single" w:sz="4" w:space="0" w:color="auto"/>
            </w:tcBorders>
            <w:shd w:val="clear" w:color="auto" w:fill="FFFFFF"/>
          </w:tcPr>
          <w:p w14:paraId="20A33C78" w14:textId="77777777" w:rsidR="00690B89" w:rsidRDefault="00000000">
            <w:r>
              <w:t>Logging-Konfiguration</w:t>
            </w:r>
          </w:p>
        </w:tc>
      </w:tr>
    </w:tbl>
    <w:p w14:paraId="21F95D0E" w14:textId="395CFB1F" w:rsidR="00690B89" w:rsidRDefault="00000000">
      <w:pPr>
        <w:pStyle w:val="berschrift2"/>
      </w:pPr>
      <w:bookmarkStart w:id="67" w:name="_Toc145574181"/>
      <w:r>
        <w:t>Datenbankschema</w:t>
      </w:r>
      <w:bookmarkEnd w:id="67"/>
    </w:p>
    <w:p w14:paraId="3F1A9599" w14:textId="045CF5A5" w:rsidR="00973C3B" w:rsidRDefault="00973C3B" w:rsidP="00973C3B">
      <w:r w:rsidRPr="00973C3B">
        <w:rPr>
          <w:b/>
          <w:bCs/>
        </w:rPr>
        <w:t xml:space="preserve">Hinweis: </w:t>
      </w:r>
      <w:r>
        <w:t>Falls die Anwendung kein Datenbankschema enthält, kann dieser Abschnitt entfallen. Andernfalls ist der Verweis auf den Systementwurf der Anwendung zu korrigieren.</w:t>
      </w:r>
    </w:p>
    <w:p w14:paraId="7D486EB7" w14:textId="3F8F743F" w:rsidR="00CA5D5A" w:rsidRDefault="00CA5D5A" w:rsidP="00973C3B">
      <w:r w:rsidRPr="00CA5D5A">
        <w:t>Das Datenbankschema ist vollständig im Systementwurf dokumentiert.</w:t>
      </w:r>
    </w:p>
    <w:p w14:paraId="7D6B6954" w14:textId="5392682C" w:rsidR="00CA5D5A" w:rsidRDefault="00CA5D5A" w:rsidP="00973C3B">
      <w:r w:rsidRPr="00973C3B">
        <w:rPr>
          <w:b/>
          <w:bCs/>
        </w:rPr>
        <w:t>Hinweis</w:t>
      </w:r>
      <w:r>
        <w:rPr>
          <w:b/>
          <w:bCs/>
        </w:rPr>
        <w:t>:</w:t>
      </w:r>
      <w:r w:rsidRPr="00CA5D5A">
        <w:t xml:space="preserve"> Falls die Anwendung ein Datenbankschema enthält, kann dieser Abschnitt entfallen.</w:t>
      </w:r>
    </w:p>
    <w:p w14:paraId="2725A28F" w14:textId="77777777" w:rsidR="00CA5D5A" w:rsidRDefault="00CA5D5A" w:rsidP="00CA5D5A">
      <w:r w:rsidRPr="00CA5D5A">
        <w:t>Die Anwendung Beispielverzeichnis enthält kein Datenbankschema.</w:t>
      </w:r>
      <w:r>
        <w:t xml:space="preserve"> </w:t>
      </w:r>
    </w:p>
    <w:p w14:paraId="24BB1C21" w14:textId="554A86E3" w:rsidR="00690B89" w:rsidRDefault="00000000" w:rsidP="00CA5D5A">
      <w:pPr>
        <w:pStyle w:val="berschrift2"/>
      </w:pPr>
      <w:bookmarkStart w:id="68" w:name="_Toc145574182"/>
      <w:r>
        <w:lastRenderedPageBreak/>
        <w:t>Start, Stopp, Statusprüfung der Server-Prozesse</w:t>
      </w:r>
      <w:bookmarkEnd w:id="68"/>
    </w:p>
    <w:p w14:paraId="787AB5AB" w14:textId="6955CD8C" w:rsidR="00CA5D5A" w:rsidRDefault="00CA5D5A">
      <w:r w:rsidRPr="00CA5D5A">
        <w:t xml:space="preserve">Das Starten, Stoppen und die Statusüberprüfung der Tomcat-Installationen wird über ein Skript in </w:t>
      </w:r>
      <w:r w:rsidRPr="00CA5D5A">
        <w:rPr>
          <w:rFonts w:ascii="Courier New" w:hAnsi="Courier New" w:cs="Courier New"/>
        </w:rPr>
        <w:t>/etc/init.d</w:t>
      </w:r>
      <w:r w:rsidRPr="00CA5D5A">
        <w:t xml:space="preserve"> durchgeführt.</w:t>
      </w:r>
    </w:p>
    <w:p w14:paraId="2F1159FC" w14:textId="1AFF60EC" w:rsidR="00AD5F15" w:rsidRDefault="00AD5F15" w:rsidP="00AD5F15">
      <w:pPr>
        <w:pStyle w:val="Beschriftung"/>
        <w:keepNext/>
      </w:pPr>
      <w:r>
        <w:t xml:space="preserve">Tabelle </w:t>
      </w:r>
      <w:r>
        <w:fldChar w:fldCharType="begin"/>
      </w:r>
      <w:r>
        <w:instrText xml:space="preserve"> SEQ Tabelle \* ARABIC </w:instrText>
      </w:r>
      <w:r>
        <w:fldChar w:fldCharType="separate"/>
      </w:r>
      <w:r w:rsidR="000F11A7">
        <w:rPr>
          <w:noProof/>
        </w:rPr>
        <w:t>13</w:t>
      </w:r>
      <w:r>
        <w:fldChar w:fldCharType="end"/>
      </w:r>
      <w:r>
        <w:rPr>
          <w:noProof/>
        </w:rPr>
        <w:t xml:space="preserve"> . Funktionen des Start-/Stopp-Skripts</w:t>
      </w:r>
    </w:p>
    <w:tbl>
      <w:tblPr>
        <w:tblStyle w:val="sdm-Tabelle"/>
        <w:tblW w:w="0" w:type="auto"/>
        <w:tblLook w:val="04A0" w:firstRow="1" w:lastRow="0" w:firstColumn="1" w:lastColumn="0" w:noHBand="0" w:noVBand="1"/>
      </w:tblPr>
      <w:tblGrid>
        <w:gridCol w:w="4701"/>
        <w:gridCol w:w="4701"/>
      </w:tblGrid>
      <w:tr w:rsidR="00CA5D5A" w14:paraId="696DF8B7" w14:textId="77777777" w:rsidTr="00CA5D5A">
        <w:trPr>
          <w:cnfStyle w:val="100000000000" w:firstRow="1" w:lastRow="0" w:firstColumn="0" w:lastColumn="0" w:oddVBand="0" w:evenVBand="0" w:oddHBand="0" w:evenHBand="0" w:firstRowFirstColumn="0" w:firstRowLastColumn="0" w:lastRowFirstColumn="0" w:lastRowLastColumn="0"/>
        </w:trPr>
        <w:tc>
          <w:tcPr>
            <w:tcW w:w="4701" w:type="dxa"/>
          </w:tcPr>
          <w:p w14:paraId="46DEAB9A" w14:textId="6AF2ADFB" w:rsidR="00CA5D5A" w:rsidRDefault="00CA5D5A">
            <w:r>
              <w:t>Befehl</w:t>
            </w:r>
          </w:p>
        </w:tc>
        <w:tc>
          <w:tcPr>
            <w:tcW w:w="4701" w:type="dxa"/>
          </w:tcPr>
          <w:p w14:paraId="676A05D0" w14:textId="53409293" w:rsidR="00CA5D5A" w:rsidRDefault="00CA5D5A">
            <w:r>
              <w:t>Beschreibung</w:t>
            </w:r>
          </w:p>
        </w:tc>
      </w:tr>
      <w:tr w:rsidR="00CA5D5A" w:rsidRPr="00CA5D5A" w14:paraId="263F607B" w14:textId="77777777" w:rsidTr="00CA5D5A">
        <w:tc>
          <w:tcPr>
            <w:tcW w:w="4701" w:type="dxa"/>
          </w:tcPr>
          <w:p w14:paraId="3AEB83DC" w14:textId="6ED7FD05" w:rsidR="00CA5D5A" w:rsidRPr="00CA5D5A" w:rsidRDefault="00CA5D5A" w:rsidP="00CA5D5A">
            <w:pPr>
              <w:tabs>
                <w:tab w:val="left" w:pos="1657"/>
              </w:tabs>
              <w:rPr>
                <w:lang w:val="en-US"/>
              </w:rPr>
            </w:pPr>
            <w:r w:rsidRPr="00CA5D5A">
              <w:rPr>
                <w:rFonts w:ascii="Courier New" w:hAnsi="Courier New" w:cs="Courier New"/>
                <w:color w:val="222222"/>
                <w:sz w:val="20"/>
                <w:shd w:val="clear" w:color="auto" w:fill="FAFAFA"/>
                <w:lang w:val="en-US"/>
              </w:rPr>
              <w:t>/etc/init.d/isy-bsp-ga-tomcat start</w:t>
            </w:r>
          </w:p>
        </w:tc>
        <w:tc>
          <w:tcPr>
            <w:tcW w:w="4701" w:type="dxa"/>
          </w:tcPr>
          <w:p w14:paraId="782E60AA" w14:textId="5CB844D2" w:rsidR="00CA5D5A" w:rsidRPr="00CA5D5A" w:rsidRDefault="00CA5D5A" w:rsidP="00CA5D5A">
            <w:pPr>
              <w:rPr>
                <w:rFonts w:ascii="Times New Roman" w:hAnsi="Times New Roman"/>
                <w:lang w:val="en-US"/>
              </w:rPr>
            </w:pPr>
            <w:r w:rsidRPr="00CA5D5A">
              <w:rPr>
                <w:rFonts w:ascii="Times New Roman" w:hAnsi="Times New Roman"/>
                <w:lang w:val="en-US"/>
              </w:rPr>
              <w:t>Start der Beispielverzeichnis-GA</w:t>
            </w:r>
          </w:p>
        </w:tc>
      </w:tr>
      <w:tr w:rsidR="00CA5D5A" w:rsidRPr="00CA5D5A" w14:paraId="3CF042D4" w14:textId="77777777" w:rsidTr="00CA5D5A">
        <w:tc>
          <w:tcPr>
            <w:tcW w:w="4701" w:type="dxa"/>
          </w:tcPr>
          <w:p w14:paraId="686518EF" w14:textId="354471E5" w:rsidR="00CA5D5A" w:rsidRPr="00CA5D5A" w:rsidRDefault="00CA5D5A">
            <w:pPr>
              <w:rPr>
                <w:lang w:val="en-US"/>
              </w:rPr>
            </w:pPr>
            <w:r w:rsidRPr="00CA5D5A">
              <w:rPr>
                <w:rFonts w:ascii="Courier New" w:hAnsi="Courier New" w:cs="Courier New"/>
                <w:color w:val="222222"/>
                <w:sz w:val="20"/>
                <w:shd w:val="clear" w:color="auto" w:fill="FAFAFA"/>
                <w:lang w:val="en-US"/>
              </w:rPr>
              <w:t>/etc/init.d/isy-bsp-ga-tomcat stop</w:t>
            </w:r>
          </w:p>
        </w:tc>
        <w:tc>
          <w:tcPr>
            <w:tcW w:w="4701" w:type="dxa"/>
          </w:tcPr>
          <w:p w14:paraId="097A8941" w14:textId="20C218C6" w:rsidR="00CA5D5A" w:rsidRPr="00CA5D5A" w:rsidRDefault="00CA5D5A">
            <w:pPr>
              <w:rPr>
                <w:rFonts w:ascii="Times New Roman" w:hAnsi="Times New Roman"/>
                <w:lang w:val="en-US"/>
              </w:rPr>
            </w:pPr>
            <w:r w:rsidRPr="00CA5D5A">
              <w:rPr>
                <w:rFonts w:ascii="Times New Roman" w:hAnsi="Times New Roman"/>
                <w:lang w:val="en-US"/>
              </w:rPr>
              <w:t>Stopp der Beispielverzeichnis-GA</w:t>
            </w:r>
          </w:p>
        </w:tc>
      </w:tr>
      <w:tr w:rsidR="00CA5D5A" w:rsidRPr="00CA5D5A" w14:paraId="0AC28486" w14:textId="77777777" w:rsidTr="00CA5D5A">
        <w:tc>
          <w:tcPr>
            <w:tcW w:w="4701" w:type="dxa"/>
          </w:tcPr>
          <w:p w14:paraId="68408C0A" w14:textId="4C71AF0A" w:rsidR="00CA5D5A" w:rsidRPr="00CA5D5A" w:rsidRDefault="00CA5D5A">
            <w:pPr>
              <w:rPr>
                <w:lang w:val="en-US"/>
              </w:rPr>
            </w:pPr>
            <w:r w:rsidRPr="00CA5D5A">
              <w:rPr>
                <w:rFonts w:ascii="Courier New" w:hAnsi="Courier New" w:cs="Courier New"/>
                <w:color w:val="222222"/>
                <w:sz w:val="20"/>
                <w:shd w:val="clear" w:color="auto" w:fill="FAFAFA"/>
                <w:lang w:val="en-US"/>
              </w:rPr>
              <w:t>/etc/init.d/isy-bsp-ga-tomcat status</w:t>
            </w:r>
          </w:p>
        </w:tc>
        <w:tc>
          <w:tcPr>
            <w:tcW w:w="4701" w:type="dxa"/>
          </w:tcPr>
          <w:p w14:paraId="0F495159" w14:textId="389B316E" w:rsidR="00CA5D5A" w:rsidRPr="00CA5D5A" w:rsidRDefault="00CA5D5A" w:rsidP="00CA5D5A">
            <w:pPr>
              <w:rPr>
                <w:rFonts w:ascii="Times New Roman" w:hAnsi="Times New Roman"/>
                <w:lang w:val="en-US"/>
              </w:rPr>
            </w:pPr>
            <w:r w:rsidRPr="00CA5D5A">
              <w:rPr>
                <w:rFonts w:ascii="Times New Roman" w:hAnsi="Times New Roman"/>
                <w:lang w:val="en-US"/>
              </w:rPr>
              <w:t>Statusüberprüfung der Beispielverzeichnis-GA</w:t>
            </w:r>
          </w:p>
        </w:tc>
      </w:tr>
      <w:tr w:rsidR="00CA5D5A" w:rsidRPr="00CA5D5A" w14:paraId="74F59ABF" w14:textId="77777777" w:rsidTr="00CA5D5A">
        <w:tc>
          <w:tcPr>
            <w:tcW w:w="4701" w:type="dxa"/>
          </w:tcPr>
          <w:p w14:paraId="6362BD34" w14:textId="746B6D9A" w:rsidR="00CA5D5A" w:rsidRPr="00CA5D5A" w:rsidRDefault="00CA5D5A">
            <w:pPr>
              <w:rPr>
                <w:lang w:val="en-US"/>
              </w:rPr>
            </w:pPr>
            <w:r w:rsidRPr="00CA5D5A">
              <w:rPr>
                <w:rFonts w:ascii="Courier New" w:hAnsi="Courier New" w:cs="Courier New"/>
                <w:color w:val="222222"/>
                <w:sz w:val="20"/>
                <w:shd w:val="clear" w:color="auto" w:fill="FAFAFA"/>
                <w:lang w:val="en-US"/>
              </w:rPr>
              <w:t>/etc/init.d/isy-bsp-sgw-tomcat start</w:t>
            </w:r>
          </w:p>
        </w:tc>
        <w:tc>
          <w:tcPr>
            <w:tcW w:w="4701" w:type="dxa"/>
          </w:tcPr>
          <w:p w14:paraId="5E015A64" w14:textId="05A3E011" w:rsidR="00CA5D5A" w:rsidRPr="00CA5D5A" w:rsidRDefault="00CA5D5A">
            <w:pPr>
              <w:rPr>
                <w:rFonts w:ascii="Times New Roman" w:hAnsi="Times New Roman"/>
                <w:lang w:val="en-US"/>
              </w:rPr>
            </w:pPr>
            <w:r w:rsidRPr="00CA5D5A">
              <w:rPr>
                <w:rFonts w:ascii="Times New Roman" w:hAnsi="Times New Roman"/>
                <w:lang w:val="en-US"/>
              </w:rPr>
              <w:t>Start des Beispielverzeichnis-SGW</w:t>
            </w:r>
          </w:p>
        </w:tc>
      </w:tr>
      <w:tr w:rsidR="00CA5D5A" w:rsidRPr="00CA5D5A" w14:paraId="62BEEE77" w14:textId="77777777" w:rsidTr="00CA5D5A">
        <w:tc>
          <w:tcPr>
            <w:tcW w:w="4701" w:type="dxa"/>
          </w:tcPr>
          <w:p w14:paraId="0D3E8B39" w14:textId="5FBD5B46" w:rsidR="00CA5D5A" w:rsidRPr="00CA5D5A" w:rsidRDefault="00CA5D5A">
            <w:pPr>
              <w:rPr>
                <w:lang w:val="en-US"/>
              </w:rPr>
            </w:pPr>
            <w:r w:rsidRPr="00CA5D5A">
              <w:rPr>
                <w:rFonts w:ascii="Courier New" w:hAnsi="Courier New" w:cs="Courier New"/>
                <w:color w:val="222222"/>
                <w:sz w:val="20"/>
                <w:shd w:val="clear" w:color="auto" w:fill="FAFAFA"/>
                <w:lang w:val="en-US"/>
              </w:rPr>
              <w:t>/etc/init.d/isy-bsp-sgw-tomcat stop</w:t>
            </w:r>
          </w:p>
        </w:tc>
        <w:tc>
          <w:tcPr>
            <w:tcW w:w="4701" w:type="dxa"/>
          </w:tcPr>
          <w:p w14:paraId="336FCAAC" w14:textId="4DCF4EF9" w:rsidR="00CA5D5A" w:rsidRPr="00CA5D5A" w:rsidRDefault="00CA5D5A">
            <w:pPr>
              <w:rPr>
                <w:rFonts w:ascii="Times New Roman" w:hAnsi="Times New Roman"/>
                <w:lang w:val="en-US"/>
              </w:rPr>
            </w:pPr>
            <w:r w:rsidRPr="00CA5D5A">
              <w:rPr>
                <w:rFonts w:ascii="Times New Roman" w:hAnsi="Times New Roman"/>
              </w:rPr>
              <w:t>Stopp des Beispielverzeichnis-SGW</w:t>
            </w:r>
          </w:p>
        </w:tc>
      </w:tr>
      <w:tr w:rsidR="00CA5D5A" w:rsidRPr="00CA5D5A" w14:paraId="6223197D" w14:textId="77777777" w:rsidTr="00CA5D5A">
        <w:tc>
          <w:tcPr>
            <w:tcW w:w="4701" w:type="dxa"/>
          </w:tcPr>
          <w:p w14:paraId="51CF3E18" w14:textId="71BAAD13" w:rsidR="00CA5D5A" w:rsidRPr="00CA5D5A" w:rsidRDefault="00CA5D5A">
            <w:pPr>
              <w:rPr>
                <w:lang w:val="en-US"/>
              </w:rPr>
            </w:pPr>
            <w:r w:rsidRPr="00CA5D5A">
              <w:rPr>
                <w:rFonts w:ascii="Courier New" w:hAnsi="Courier New" w:cs="Courier New"/>
                <w:color w:val="222222"/>
                <w:sz w:val="20"/>
                <w:shd w:val="clear" w:color="auto" w:fill="FAFAFA"/>
                <w:lang w:val="en-US"/>
              </w:rPr>
              <w:t>/etc/init.d/isy-bsp-sgw-tomcat status</w:t>
            </w:r>
          </w:p>
        </w:tc>
        <w:tc>
          <w:tcPr>
            <w:tcW w:w="4701" w:type="dxa"/>
          </w:tcPr>
          <w:p w14:paraId="168E0A05" w14:textId="6AD5A237" w:rsidR="00CA5D5A" w:rsidRPr="00CA5D5A" w:rsidRDefault="00CA5D5A">
            <w:pPr>
              <w:rPr>
                <w:rFonts w:ascii="Times New Roman" w:hAnsi="Times New Roman"/>
                <w:lang w:val="en-US"/>
              </w:rPr>
            </w:pPr>
            <w:r w:rsidRPr="00CA5D5A">
              <w:rPr>
                <w:rFonts w:ascii="Times New Roman" w:hAnsi="Times New Roman"/>
                <w:lang w:val="en-US"/>
              </w:rPr>
              <w:t>Statusüberprüfung des Beispielverzeichnis-SGW</w:t>
            </w:r>
          </w:p>
        </w:tc>
      </w:tr>
    </w:tbl>
    <w:p w14:paraId="545FD433" w14:textId="7096A8E2" w:rsidR="00CA5D5A" w:rsidRDefault="00CA5D5A" w:rsidP="00CA5D5A">
      <w:r>
        <w:t>Die Aufrufe werden in der Produktionsumgebung über die Batch-Steuerung in die betrieblichen Abläufe integriert. Das Skript wird dabei nicht in die Runlevel des Betriebssystems integriert. Die Tomcats werden ausschließlich über die betriebliche Batch-Steuerung gestartet und gestoppt.</w:t>
      </w:r>
    </w:p>
    <w:p w14:paraId="283893DB" w14:textId="5ED9E6D4" w:rsidR="00CA5D5A" w:rsidRDefault="00CA5D5A" w:rsidP="00CA5D5A">
      <w:r>
        <w:t>In allen anderen Umgebungen wird das Skript von Hand aufgerufen. Ein Eintrag in die Runlevel kann bei Bedarf erfolgen.</w:t>
      </w:r>
    </w:p>
    <w:p w14:paraId="1BBB6E38" w14:textId="68792F40" w:rsidR="00CA5D5A" w:rsidRDefault="00CA5D5A" w:rsidP="00CA5D5A">
      <w:r>
        <w:t>Eine weitere Möglichkeit zur Überprüfung der Tomcat-Prozesse bietet folgender Befehl:</w:t>
      </w:r>
    </w:p>
    <w:p w14:paraId="0C169B18" w14:textId="64696F55" w:rsidR="00CA5D5A" w:rsidRPr="00CA5D5A" w:rsidRDefault="00CA5D5A" w:rsidP="00CA5D5A">
      <w:pPr>
        <w:rPr>
          <w:rFonts w:ascii="Courier New" w:hAnsi="Courier New" w:cs="Courier New"/>
        </w:rPr>
      </w:pPr>
      <w:r w:rsidRPr="00CA5D5A">
        <w:rPr>
          <w:rFonts w:ascii="Courier New" w:hAnsi="Courier New" w:cs="Courier New"/>
        </w:rPr>
        <w:t>ps -u tomcat -f</w:t>
      </w:r>
    </w:p>
    <w:p w14:paraId="6E763192" w14:textId="1EDCD955" w:rsidR="00690B89" w:rsidRDefault="00000000">
      <w:pPr>
        <w:pStyle w:val="berschrift2"/>
      </w:pPr>
      <w:bookmarkStart w:id="69" w:name="_Toc145574183"/>
      <w:r>
        <w:t>Batch-Prozesse</w:t>
      </w:r>
      <w:bookmarkEnd w:id="69"/>
    </w:p>
    <w:p w14:paraId="37FD2D70" w14:textId="388B8B48" w:rsidR="00CA5D5A" w:rsidRDefault="00CA5D5A" w:rsidP="00CA5D5A">
      <w:r>
        <w:t>In diesem Abschnitt wird das Ausführen der Batch-Anwendung beschrieben. Die Batches sind unabhängig voneinander, d.h. sie können in beliebiger Reihenfolge ausgeführt werden.</w:t>
      </w:r>
    </w:p>
    <w:p w14:paraId="198A5864" w14:textId="59EFAB78" w:rsidR="00CA5D5A" w:rsidRDefault="00CA5D5A" w:rsidP="00CA5D5A">
      <w:r>
        <w:t>Die Batch-Anwendungen werden auf der Kommandozeile über ein Startskript gestartet. Das Startskript batch-ausfuehren.sh liegt in dem Verzeichnis:</w:t>
      </w:r>
    </w:p>
    <w:p w14:paraId="5A921327" w14:textId="02B7230E" w:rsidR="002C3992" w:rsidRDefault="002C3992" w:rsidP="00CA5D5A">
      <w:pPr>
        <w:rPr>
          <w:rFonts w:ascii="Courier New" w:hAnsi="Courier New" w:cs="Courier New"/>
        </w:rPr>
      </w:pPr>
      <w:r w:rsidRPr="002C3992">
        <w:rPr>
          <w:rFonts w:ascii="Courier New" w:hAnsi="Courier New" w:cs="Courier New"/>
        </w:rPr>
        <w:t>/opt/isy-bsp-batch/bin/</w:t>
      </w:r>
    </w:p>
    <w:p w14:paraId="46C86FEE" w14:textId="2E65C690" w:rsidR="002C3992" w:rsidRPr="002C3992" w:rsidRDefault="002C3992" w:rsidP="00CA5D5A">
      <w:pPr>
        <w:rPr>
          <w:b/>
          <w:bCs/>
        </w:rPr>
      </w:pPr>
      <w:r w:rsidRPr="002C3992">
        <w:rPr>
          <w:b/>
          <w:bCs/>
        </w:rPr>
        <w:t>Wichtig:</w:t>
      </w:r>
      <w:r>
        <w:rPr>
          <w:b/>
          <w:bCs/>
        </w:rPr>
        <w:t xml:space="preserve"> </w:t>
      </w:r>
      <w:r w:rsidRPr="002C3992">
        <w:t xml:space="preserve">Eine wichtige Voraussetzung für die Ausführung von Batches ist das Setzen der Variable JAVA&lt;X&gt;_HOME. Dieser Schritt ist in </w:t>
      </w:r>
      <w:r>
        <w:fldChar w:fldCharType="begin"/>
      </w:r>
      <w:r>
        <w:instrText xml:space="preserve"> REF _Ref145509143 \h </w:instrText>
      </w:r>
      <w:r>
        <w:fldChar w:fldCharType="separate"/>
      </w:r>
      <w:r>
        <w:t>Installation des Default-Tomcats</w:t>
      </w:r>
      <w:r>
        <w:fldChar w:fldCharType="end"/>
      </w:r>
      <w:r w:rsidRPr="002C3992">
        <w:t xml:space="preserve"> beschrieben.</w:t>
      </w:r>
    </w:p>
    <w:p w14:paraId="4758ADF1" w14:textId="77777777" w:rsidR="00690B89" w:rsidRDefault="00000000">
      <w:pPr>
        <w:pBdr>
          <w:top w:val="single" w:sz="4" w:space="1" w:color="auto"/>
          <w:left w:val="single" w:sz="4" w:space="4" w:color="auto"/>
          <w:bottom w:val="single" w:sz="4" w:space="1" w:color="auto"/>
          <w:right w:val="single" w:sz="4" w:space="4" w:color="auto"/>
        </w:pBdr>
        <w:rPr>
          <w:b/>
          <w:i/>
        </w:rPr>
      </w:pPr>
      <w:r>
        <w:rPr>
          <w:b/>
          <w:i/>
        </w:rPr>
        <w:lastRenderedPageBreak/>
        <w:t>Ausfüllhinweise</w:t>
      </w:r>
    </w:p>
    <w:p w14:paraId="3015D2CA" w14:textId="77777777"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t xml:space="preserve">Beschreibung aller Batches zu den einzelnen IT-Systemen. </w:t>
      </w:r>
      <w:r>
        <w:rPr>
          <w:i/>
        </w:rPr>
        <w:br/>
        <w:t>Wichtig ist Abhängigkeiten zwischen den Batches zu beschreiben. Komplexere Abläufe sollen in Form von Batchketten beschrieben werden.</w:t>
      </w:r>
      <w:r>
        <w:rPr>
          <w:i/>
        </w:rPr>
        <w:br/>
        <w:t>In der Regel wird pro Batch ein Unterkapitel angelegt.</w:t>
      </w:r>
    </w:p>
    <w:p w14:paraId="504459DC" w14:textId="77777777" w:rsidR="00690B89" w:rsidRDefault="00000000">
      <w:pPr>
        <w:pBdr>
          <w:top w:val="single" w:sz="4" w:space="1" w:color="auto"/>
          <w:left w:val="single" w:sz="4" w:space="4" w:color="auto"/>
          <w:bottom w:val="single" w:sz="4" w:space="1" w:color="auto"/>
          <w:right w:val="single" w:sz="4" w:space="4" w:color="auto"/>
        </w:pBdr>
        <w:ind w:left="540" w:hanging="540"/>
        <w:rPr>
          <w:i/>
        </w:rPr>
      </w:pPr>
      <w:r>
        <w:rPr>
          <w:b/>
          <w:i/>
        </w:rPr>
        <w:t>Quelle:</w:t>
      </w:r>
      <w:r>
        <w:rPr>
          <w:i/>
        </w:rPr>
        <w:br/>
        <w:t>Systementwurf</w:t>
      </w:r>
    </w:p>
    <w:p w14:paraId="69383BE3" w14:textId="77777777" w:rsidR="00690B89" w:rsidRDefault="00000000">
      <w:pPr>
        <w:pBdr>
          <w:top w:val="single" w:sz="4" w:space="1" w:color="auto"/>
          <w:left w:val="single" w:sz="4" w:space="4" w:color="auto"/>
          <w:bottom w:val="single" w:sz="4" w:space="1" w:color="auto"/>
          <w:right w:val="single" w:sz="4" w:space="4" w:color="auto"/>
        </w:pBdr>
        <w:ind w:left="540" w:hanging="540"/>
      </w:pPr>
      <w:r>
        <w:rPr>
          <w:b/>
          <w:i/>
        </w:rPr>
        <w:t>Dokumentationsform:</w:t>
      </w:r>
      <w:r>
        <w:rPr>
          <w:i/>
        </w:rPr>
        <w:br/>
        <w:t>Tabelle, Freitext, Diagramme</w:t>
      </w:r>
    </w:p>
    <w:p w14:paraId="2D5E740B" w14:textId="590FA73C" w:rsidR="00690B89" w:rsidRDefault="00E20C04" w:rsidP="00E20C04">
      <w:pPr>
        <w:pStyle w:val="berschrift3"/>
        <w:rPr>
          <w:szCs w:val="22"/>
        </w:rPr>
      </w:pPr>
      <w:bookmarkStart w:id="70" w:name="_Toc145574184"/>
      <w:r>
        <w:rPr>
          <w:szCs w:val="22"/>
        </w:rPr>
        <w:t>Batch: Beispiel</w:t>
      </w:r>
      <w:bookmarkEnd w:id="70"/>
    </w:p>
    <w:p w14:paraId="43968444" w14:textId="77777777" w:rsidR="00E20C04" w:rsidRDefault="00E20C04" w:rsidP="00E20C04">
      <w:pPr>
        <w:pBdr>
          <w:top w:val="single" w:sz="4" w:space="1" w:color="auto"/>
          <w:left w:val="single" w:sz="4" w:space="4" w:color="auto"/>
          <w:bottom w:val="single" w:sz="4" w:space="1" w:color="auto"/>
          <w:right w:val="single" w:sz="4" w:space="4" w:color="auto"/>
        </w:pBdr>
        <w:rPr>
          <w:b/>
          <w:i/>
        </w:rPr>
      </w:pPr>
      <w:r>
        <w:rPr>
          <w:b/>
          <w:i/>
        </w:rPr>
        <w:t>Ausfüllhinweise</w:t>
      </w:r>
    </w:p>
    <w:p w14:paraId="22AB4C05" w14:textId="2A657BDD" w:rsidR="00E20C04" w:rsidRDefault="00E20C04" w:rsidP="00AD5F15">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Inhalt:</w:t>
      </w:r>
      <w:r>
        <w:rPr>
          <w:i/>
        </w:rPr>
        <w:br/>
      </w:r>
      <w:r w:rsidRPr="00E20C04">
        <w:rPr>
          <w:i/>
        </w:rPr>
        <w:t>Kurze Beschreibung</w:t>
      </w:r>
      <w:r>
        <w:rPr>
          <w:i/>
        </w:rPr>
        <w:t>,</w:t>
      </w:r>
      <w:r w:rsidRPr="00E20C04">
        <w:rPr>
          <w:i/>
        </w:rPr>
        <w:t xml:space="preserve"> was der Batch macht. Genaue Dokumentation der Start-Parameter, Ausgaben bzw. und Return-Codes des Batchs.</w:t>
      </w:r>
    </w:p>
    <w:p w14:paraId="005D0F7B" w14:textId="20902579" w:rsidR="00E20C04" w:rsidRDefault="00E20C04" w:rsidP="00AD5F15">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ab/>
      </w:r>
      <w:r w:rsidRPr="00E20C04">
        <w:rPr>
          <w:i/>
        </w:rPr>
        <w:t>Hinweise für den Betrieb, was ist bei einem Restart zu beachten?</w:t>
      </w:r>
    </w:p>
    <w:p w14:paraId="0D278EF2" w14:textId="77777777" w:rsidR="00E20C04" w:rsidRDefault="00E20C04" w:rsidP="00E20C04">
      <w:pPr>
        <w:pBdr>
          <w:top w:val="single" w:sz="4" w:space="1" w:color="auto"/>
          <w:left w:val="single" w:sz="4" w:space="4" w:color="auto"/>
          <w:bottom w:val="single" w:sz="4" w:space="1" w:color="auto"/>
          <w:right w:val="single" w:sz="4" w:space="4" w:color="auto"/>
        </w:pBdr>
        <w:ind w:left="540" w:hanging="540"/>
        <w:rPr>
          <w:i/>
        </w:rPr>
      </w:pPr>
      <w:r>
        <w:rPr>
          <w:b/>
          <w:i/>
        </w:rPr>
        <w:t>Quelle:</w:t>
      </w:r>
      <w:r>
        <w:rPr>
          <w:i/>
        </w:rPr>
        <w:br/>
        <w:t>Systementwurf</w:t>
      </w:r>
    </w:p>
    <w:p w14:paraId="41A3824D" w14:textId="73FDDC15" w:rsidR="00E20C04" w:rsidRDefault="00E20C04" w:rsidP="00E20C04">
      <w:pPr>
        <w:pBdr>
          <w:top w:val="single" w:sz="4" w:space="1" w:color="auto"/>
          <w:left w:val="single" w:sz="4" w:space="4" w:color="auto"/>
          <w:bottom w:val="single" w:sz="4" w:space="1" w:color="auto"/>
          <w:right w:val="single" w:sz="4" w:space="4" w:color="auto"/>
        </w:pBdr>
        <w:ind w:left="540" w:hanging="540"/>
      </w:pPr>
      <w:r>
        <w:rPr>
          <w:b/>
          <w:i/>
        </w:rPr>
        <w:t>Dokumentationsform:</w:t>
      </w:r>
      <w:r>
        <w:rPr>
          <w:i/>
        </w:rPr>
        <w:br/>
        <w:t>Tabelle, Freitext</w:t>
      </w:r>
    </w:p>
    <w:p w14:paraId="30AC2730" w14:textId="1A0EA4A3" w:rsidR="00E20C04" w:rsidRDefault="00E20C04" w:rsidP="00E20C04">
      <w:r>
        <w:t>Bezug zur Spezifikation: Batch BAT_…​</w:t>
      </w:r>
    </w:p>
    <w:p w14:paraId="488F7C0B" w14:textId="57682CAF" w:rsidR="00E20C04" w:rsidRPr="00E20C04" w:rsidRDefault="00E20C04" w:rsidP="00E20C04">
      <w:r>
        <w:t>Dieser Batch prüft …</w:t>
      </w:r>
    </w:p>
    <w:p w14:paraId="3E2ACD50" w14:textId="05B9846E" w:rsidR="00690B89" w:rsidRDefault="00E20C04" w:rsidP="00E20C04">
      <w:pPr>
        <w:pStyle w:val="berschrift4"/>
      </w:pPr>
      <w:bookmarkStart w:id="71" w:name="_Toc145574185"/>
      <w:r>
        <w:t>Aufruf</w:t>
      </w:r>
      <w:bookmarkEnd w:id="71"/>
    </w:p>
    <w:p w14:paraId="00FE0ACC" w14:textId="77777777" w:rsidR="00690B89" w:rsidRDefault="00000000">
      <w:pPr>
        <w:pBdr>
          <w:top w:val="single" w:sz="4" w:space="1" w:color="auto"/>
          <w:left w:val="single" w:sz="4" w:space="4" w:color="auto"/>
          <w:bottom w:val="single" w:sz="4" w:space="1" w:color="auto"/>
          <w:right w:val="single" w:sz="4" w:space="4" w:color="auto"/>
        </w:pBdr>
        <w:rPr>
          <w:rFonts w:ascii="Courier New" w:hAnsi="Courier New" w:cs="Courier New"/>
          <w:sz w:val="18"/>
          <w:szCs w:val="18"/>
        </w:rPr>
      </w:pPr>
      <w:r>
        <w:rPr>
          <w:rFonts w:ascii="Courier New" w:hAnsi="Courier New" w:cs="Courier New"/>
          <w:sz w:val="18"/>
          <w:szCs w:val="18"/>
        </w:rPr>
        <w:t>batch-ausfuehren.sh STARTART KONFIGURATION [ERGEBNIS]</w:t>
      </w:r>
    </w:p>
    <w:p w14:paraId="3C60BF41" w14:textId="61AFB773" w:rsidR="00E20C04" w:rsidRDefault="00E20C04" w:rsidP="00E20C04">
      <w:pPr>
        <w:pStyle w:val="berschrift4"/>
      </w:pPr>
      <w:bookmarkStart w:id="72" w:name="_Toc145574186"/>
      <w:r>
        <w:t>Parameter</w:t>
      </w:r>
      <w:bookmarkEnd w:id="72"/>
    </w:p>
    <w:p w14:paraId="2CF0F021" w14:textId="391A2DED" w:rsidR="00690B89" w:rsidRPr="00E20C04" w:rsidRDefault="00000000">
      <w:pPr>
        <w:tabs>
          <w:tab w:val="left" w:pos="1881"/>
        </w:tabs>
        <w:rPr>
          <w:rFonts w:ascii="Courier New" w:hAnsi="Courier New" w:cs="Courier New"/>
          <w:szCs w:val="22"/>
        </w:rPr>
      </w:pPr>
      <w:r>
        <w:rPr>
          <w:rFonts w:ascii="Courier New" w:hAnsi="Courier New" w:cs="Courier New"/>
          <w:b/>
          <w:sz w:val="20"/>
        </w:rPr>
        <w:t>STARTART</w:t>
      </w:r>
      <w:r>
        <w:rPr>
          <w:rFonts w:ascii="Courier New" w:hAnsi="Courier New" w:cs="Courier New"/>
          <w:b/>
          <w:sz w:val="20"/>
        </w:rPr>
        <w:tab/>
      </w:r>
      <w:r w:rsidRPr="00E20C04">
        <w:rPr>
          <w:rFonts w:ascii="Courier New" w:hAnsi="Courier New" w:cs="Courier New"/>
          <w:szCs w:val="22"/>
        </w:rPr>
        <w:t>-start</w:t>
      </w:r>
      <w:r w:rsidRPr="00E20C04">
        <w:rPr>
          <w:szCs w:val="22"/>
        </w:rPr>
        <w:t xml:space="preserve"> oder </w:t>
      </w:r>
      <w:r w:rsidRPr="00E20C04">
        <w:rPr>
          <w:rFonts w:ascii="Courier New" w:hAnsi="Courier New" w:cs="Courier New"/>
          <w:szCs w:val="22"/>
        </w:rPr>
        <w:t xml:space="preserve">–restart </w:t>
      </w:r>
    </w:p>
    <w:p w14:paraId="3238E86C" w14:textId="77777777" w:rsidR="00690B89" w:rsidRDefault="00000000">
      <w:pPr>
        <w:tabs>
          <w:tab w:val="left" w:pos="1881"/>
        </w:tabs>
        <w:ind w:left="1881"/>
        <w:rPr>
          <w:szCs w:val="22"/>
        </w:rPr>
      </w:pPr>
      <w:r>
        <w:rPr>
          <w:szCs w:val="22"/>
        </w:rPr>
        <w:t>Gibt an, ob das Skript neu gestartet wird oder ein abgebrochener Batch-Lauf fortgesetzt werden soll.</w:t>
      </w:r>
    </w:p>
    <w:p w14:paraId="4C3952AF" w14:textId="24EC23C9" w:rsidR="00690B89" w:rsidRPr="00E20C04" w:rsidRDefault="00000000">
      <w:pPr>
        <w:tabs>
          <w:tab w:val="left" w:pos="1881"/>
        </w:tabs>
        <w:ind w:left="1875" w:hanging="1875"/>
        <w:jc w:val="left"/>
        <w:rPr>
          <w:rFonts w:ascii="Courier New" w:hAnsi="Courier New" w:cs="Courier New"/>
          <w:sz w:val="18"/>
          <w:szCs w:val="18"/>
          <w:lang w:val="en-US"/>
        </w:rPr>
      </w:pPr>
      <w:r>
        <w:rPr>
          <w:rFonts w:ascii="Courier New" w:hAnsi="Courier New" w:cs="Courier New"/>
          <w:b/>
          <w:sz w:val="20"/>
          <w:lang w:val="en-US"/>
        </w:rPr>
        <w:t>KONFIGURATION</w:t>
      </w:r>
      <w:r>
        <w:rPr>
          <w:rFonts w:ascii="Courier New" w:hAnsi="Courier New" w:cs="Courier New"/>
          <w:sz w:val="20"/>
          <w:lang w:val="en-US"/>
        </w:rPr>
        <w:tab/>
      </w:r>
      <w:r w:rsidR="00E20C04" w:rsidRPr="00E20C04">
        <w:rPr>
          <w:rFonts w:ascii="Courier New" w:hAnsi="Courier New" w:cs="Courier New"/>
          <w:color w:val="222222"/>
          <w:shd w:val="clear" w:color="auto" w:fill="FAFAFA"/>
          <w:lang w:val="en-US"/>
        </w:rPr>
        <w:t>-cfg /resources/batch/beispiel.properties</w:t>
      </w:r>
    </w:p>
    <w:p w14:paraId="4E25E4CB" w14:textId="77777777" w:rsidR="00690B89" w:rsidRDefault="00000000">
      <w:pPr>
        <w:tabs>
          <w:tab w:val="left" w:pos="1881"/>
        </w:tabs>
        <w:rPr>
          <w:szCs w:val="22"/>
        </w:rPr>
      </w:pPr>
      <w:r>
        <w:rPr>
          <w:szCs w:val="22"/>
          <w:lang w:val="en-US"/>
        </w:rPr>
        <w:lastRenderedPageBreak/>
        <w:tab/>
      </w:r>
      <w:r>
        <w:rPr>
          <w:szCs w:val="22"/>
        </w:rPr>
        <w:t>Gibt den auszuführenden Batch an.</w:t>
      </w:r>
    </w:p>
    <w:p w14:paraId="1EC72068" w14:textId="77777777" w:rsidR="00690B89" w:rsidRDefault="00000000">
      <w:pPr>
        <w:tabs>
          <w:tab w:val="left" w:pos="1881"/>
        </w:tabs>
        <w:rPr>
          <w:rFonts w:ascii="Courier New" w:hAnsi="Courier New" w:cs="Courier New"/>
          <w:sz w:val="20"/>
        </w:rPr>
      </w:pPr>
      <w:r>
        <w:rPr>
          <w:rFonts w:ascii="Courier New" w:hAnsi="Courier New" w:cs="Courier New"/>
          <w:b/>
          <w:sz w:val="20"/>
        </w:rPr>
        <w:t>ERGEBNIS</w:t>
      </w:r>
      <w:r>
        <w:rPr>
          <w:rFonts w:ascii="Courier New" w:hAnsi="Courier New" w:cs="Courier New"/>
          <w:sz w:val="20"/>
        </w:rPr>
        <w:tab/>
        <w:t>-Batchrahmen.Ergebnisdatei &lt;ergebnisdatei.xml&gt;</w:t>
      </w:r>
    </w:p>
    <w:p w14:paraId="5832F565" w14:textId="77777777" w:rsidR="00690B89" w:rsidRDefault="00000000">
      <w:pPr>
        <w:tabs>
          <w:tab w:val="left" w:pos="1881"/>
        </w:tabs>
        <w:ind w:left="1881"/>
        <w:rPr>
          <w:szCs w:val="22"/>
        </w:rPr>
      </w:pPr>
      <w:r>
        <w:rPr>
          <w:szCs w:val="22"/>
        </w:rPr>
        <w:t>Gibt die XML-Datei an, in der die Ergebnisse gespeichert werden. Diese Angabe ist optional.</w:t>
      </w:r>
    </w:p>
    <w:p w14:paraId="35FD05B3" w14:textId="77777777" w:rsidR="00690B89" w:rsidRDefault="00000000" w:rsidP="00E20C04">
      <w:pPr>
        <w:pStyle w:val="berschrift4"/>
      </w:pPr>
      <w:bookmarkStart w:id="73" w:name="_Toc145574187"/>
      <w:r>
        <w:t>Rückgabewerte:</w:t>
      </w:r>
      <w:bookmarkEnd w:id="73"/>
    </w:p>
    <w:p w14:paraId="46D06DFB" w14:textId="77777777" w:rsidR="00690B89" w:rsidRPr="00E20C04" w:rsidRDefault="00000000">
      <w:pPr>
        <w:tabs>
          <w:tab w:val="right" w:pos="567"/>
        </w:tabs>
        <w:rPr>
          <w:rFonts w:ascii="Courier New" w:hAnsi="Courier New" w:cs="Courier New"/>
          <w:szCs w:val="22"/>
        </w:rPr>
      </w:pPr>
      <w:r w:rsidRPr="00E20C04">
        <w:rPr>
          <w:rFonts w:ascii="Courier New" w:hAnsi="Courier New" w:cs="Courier New"/>
          <w:szCs w:val="22"/>
        </w:rPr>
        <w:tab/>
        <w:t>0:</w:t>
      </w:r>
      <w:r w:rsidRPr="00E20C04">
        <w:rPr>
          <w:rFonts w:ascii="Courier New" w:hAnsi="Courier New" w:cs="Courier New"/>
          <w:szCs w:val="22"/>
        </w:rPr>
        <w:tab/>
        <w:t>Verarbeitung ohne Fehler durchgeführt</w:t>
      </w:r>
    </w:p>
    <w:p w14:paraId="45181ABD" w14:textId="77777777" w:rsidR="00690B89" w:rsidRPr="00E20C04" w:rsidRDefault="00000000">
      <w:pPr>
        <w:tabs>
          <w:tab w:val="right" w:pos="567"/>
        </w:tabs>
        <w:spacing w:before="0"/>
        <w:rPr>
          <w:rFonts w:ascii="Courier New" w:hAnsi="Courier New" w:cs="Courier New"/>
          <w:szCs w:val="22"/>
        </w:rPr>
      </w:pPr>
      <w:r w:rsidRPr="00E20C04">
        <w:rPr>
          <w:rFonts w:ascii="Courier New" w:hAnsi="Courier New" w:cs="Courier New"/>
          <w:szCs w:val="22"/>
        </w:rPr>
        <w:tab/>
        <w:t>1:</w:t>
      </w:r>
      <w:r w:rsidRPr="00E20C04">
        <w:rPr>
          <w:rFonts w:ascii="Courier New" w:hAnsi="Courier New" w:cs="Courier New"/>
          <w:szCs w:val="22"/>
        </w:rPr>
        <w:tab/>
        <w:t>Verarbeitung mit Fehlern durchgeführt</w:t>
      </w:r>
    </w:p>
    <w:p w14:paraId="48C6955C" w14:textId="77777777" w:rsidR="00690B89" w:rsidRPr="00E20C04" w:rsidRDefault="00000000">
      <w:pPr>
        <w:tabs>
          <w:tab w:val="right" w:pos="567"/>
        </w:tabs>
        <w:spacing w:before="0"/>
        <w:rPr>
          <w:rFonts w:ascii="Courier New" w:hAnsi="Courier New" w:cs="Courier New"/>
          <w:szCs w:val="22"/>
        </w:rPr>
      </w:pPr>
      <w:r w:rsidRPr="00E20C04">
        <w:rPr>
          <w:rFonts w:ascii="Courier New" w:hAnsi="Courier New" w:cs="Courier New"/>
          <w:szCs w:val="22"/>
        </w:rPr>
        <w:tab/>
        <w:t>2:</w:t>
      </w:r>
      <w:r w:rsidRPr="00E20C04">
        <w:rPr>
          <w:rFonts w:ascii="Courier New" w:hAnsi="Courier New" w:cs="Courier New"/>
          <w:szCs w:val="22"/>
        </w:rPr>
        <w:tab/>
        <w:t>Verarbeitung mit Fehlern abgebrochen</w:t>
      </w:r>
    </w:p>
    <w:p w14:paraId="055CB5F4" w14:textId="45C7B3FD" w:rsidR="00690B89" w:rsidRPr="00E20C04" w:rsidRDefault="00000000">
      <w:pPr>
        <w:tabs>
          <w:tab w:val="right" w:pos="567"/>
        </w:tabs>
        <w:spacing w:before="0"/>
        <w:rPr>
          <w:rFonts w:ascii="Courier New" w:hAnsi="Courier New" w:cs="Courier New"/>
          <w:szCs w:val="22"/>
        </w:rPr>
      </w:pPr>
      <w:r w:rsidRPr="00E20C04">
        <w:rPr>
          <w:rFonts w:ascii="Courier New" w:hAnsi="Courier New" w:cs="Courier New"/>
          <w:szCs w:val="22"/>
        </w:rPr>
        <w:tab/>
        <w:t>3:</w:t>
      </w:r>
      <w:r w:rsidRPr="00E20C04">
        <w:rPr>
          <w:rFonts w:ascii="Courier New" w:hAnsi="Courier New" w:cs="Courier New"/>
          <w:szCs w:val="22"/>
        </w:rPr>
        <w:tab/>
        <w:t xml:space="preserve">Batch konnte wegen Fehlern in den Aufrufparametern nicht gestartet </w:t>
      </w:r>
      <w:r w:rsidR="00E20C04">
        <w:rPr>
          <w:rFonts w:ascii="Courier New" w:hAnsi="Courier New" w:cs="Courier New"/>
          <w:szCs w:val="22"/>
        </w:rPr>
        <w:tab/>
      </w:r>
      <w:r w:rsidR="00E20C04">
        <w:rPr>
          <w:rFonts w:ascii="Courier New" w:hAnsi="Courier New" w:cs="Courier New"/>
          <w:szCs w:val="22"/>
        </w:rPr>
        <w:tab/>
      </w:r>
      <w:r w:rsidRPr="00E20C04">
        <w:rPr>
          <w:rFonts w:ascii="Courier New" w:hAnsi="Courier New" w:cs="Courier New"/>
          <w:szCs w:val="22"/>
        </w:rPr>
        <w:t>werden</w:t>
      </w:r>
    </w:p>
    <w:p w14:paraId="005548D2" w14:textId="77777777" w:rsidR="00E20C04" w:rsidRDefault="00000000">
      <w:pPr>
        <w:tabs>
          <w:tab w:val="right" w:pos="567"/>
        </w:tabs>
        <w:spacing w:before="0"/>
        <w:rPr>
          <w:rFonts w:ascii="Courier New" w:hAnsi="Courier New" w:cs="Courier New"/>
          <w:szCs w:val="22"/>
        </w:rPr>
      </w:pPr>
      <w:r w:rsidRPr="00E20C04">
        <w:rPr>
          <w:rFonts w:ascii="Courier New" w:hAnsi="Courier New" w:cs="Courier New"/>
          <w:szCs w:val="22"/>
        </w:rPr>
        <w:tab/>
        <w:t>4:</w:t>
      </w:r>
      <w:r w:rsidRPr="00E20C04">
        <w:rPr>
          <w:rFonts w:ascii="Courier New" w:hAnsi="Courier New" w:cs="Courier New"/>
          <w:szCs w:val="22"/>
        </w:rPr>
        <w:tab/>
        <w:t xml:space="preserve">Batch konnte wegen Fehlern in der Batch-Konfiguration nicht </w:t>
      </w:r>
    </w:p>
    <w:p w14:paraId="50BD08B6" w14:textId="03E13AA2" w:rsidR="00690B89" w:rsidRPr="00E20C04" w:rsidRDefault="00E20C04">
      <w:pPr>
        <w:tabs>
          <w:tab w:val="right" w:pos="567"/>
        </w:tabs>
        <w:spacing w:before="0"/>
        <w:rPr>
          <w:rFonts w:ascii="Courier New" w:hAnsi="Courier New" w:cs="Courier New"/>
          <w:szCs w:val="22"/>
        </w:rPr>
      </w:pPr>
      <w:r>
        <w:rPr>
          <w:rFonts w:ascii="Courier New" w:hAnsi="Courier New" w:cs="Courier New"/>
          <w:szCs w:val="22"/>
        </w:rPr>
        <w:tab/>
      </w:r>
      <w:r>
        <w:rPr>
          <w:rFonts w:ascii="Courier New" w:hAnsi="Courier New" w:cs="Courier New"/>
          <w:szCs w:val="22"/>
        </w:rPr>
        <w:tab/>
      </w:r>
      <w:r w:rsidRPr="00E20C04">
        <w:rPr>
          <w:rFonts w:ascii="Courier New" w:hAnsi="Courier New" w:cs="Courier New"/>
          <w:szCs w:val="22"/>
        </w:rPr>
        <w:t>gestartet werden</w:t>
      </w:r>
    </w:p>
    <w:p w14:paraId="7F041B5C" w14:textId="441983AB" w:rsidR="00690B89" w:rsidRDefault="00000000">
      <w:pPr>
        <w:tabs>
          <w:tab w:val="right" w:pos="567"/>
        </w:tabs>
        <w:spacing w:before="0"/>
        <w:rPr>
          <w:rFonts w:ascii="Courier New" w:hAnsi="Courier New" w:cs="Courier New"/>
          <w:szCs w:val="22"/>
        </w:rPr>
      </w:pPr>
      <w:r w:rsidRPr="00E20C04">
        <w:rPr>
          <w:rFonts w:ascii="Courier New" w:hAnsi="Courier New" w:cs="Courier New"/>
          <w:szCs w:val="22"/>
        </w:rPr>
        <w:tab/>
        <w:t>143:</w:t>
      </w:r>
      <w:r w:rsidRPr="00E20C04">
        <w:rPr>
          <w:rFonts w:ascii="Courier New" w:hAnsi="Courier New" w:cs="Courier New"/>
          <w:szCs w:val="22"/>
        </w:rPr>
        <w:tab/>
        <w:t>Batch wurde vom Benutzer abgebrochen.</w:t>
      </w:r>
    </w:p>
    <w:p w14:paraId="21DD1708" w14:textId="39C95490" w:rsidR="00E20C04" w:rsidRDefault="00E20C04">
      <w:pPr>
        <w:tabs>
          <w:tab w:val="right" w:pos="567"/>
        </w:tabs>
        <w:spacing w:before="0"/>
        <w:rPr>
          <w:rFonts w:ascii="Courier New" w:hAnsi="Courier New" w:cs="Courier New"/>
          <w:szCs w:val="22"/>
        </w:rPr>
      </w:pPr>
    </w:p>
    <w:p w14:paraId="7BBDFD2A" w14:textId="5AD6AE2F" w:rsidR="00E20C04" w:rsidRDefault="00E20C04" w:rsidP="00E20C04">
      <w:pPr>
        <w:pStyle w:val="berschrift4"/>
      </w:pPr>
      <w:bookmarkStart w:id="74" w:name="_Toc145574188"/>
      <w:r>
        <w:t>Ergebnis</w:t>
      </w:r>
      <w:bookmarkEnd w:id="74"/>
    </w:p>
    <w:p w14:paraId="4EDD432E" w14:textId="28FF55E2" w:rsidR="00E20C04" w:rsidRDefault="00E20C04" w:rsidP="00E20C04">
      <w:r>
        <w:t>Die Ergebnisdatei mit dem Verarbeitungsergebnis liegt im Ordner:</w:t>
      </w:r>
    </w:p>
    <w:p w14:paraId="196720A4" w14:textId="77777777" w:rsidR="00E20C04" w:rsidRPr="00E20C04" w:rsidRDefault="00E20C04" w:rsidP="00E20C04">
      <w:pPr>
        <w:rPr>
          <w:rFonts w:ascii="Courier New" w:hAnsi="Courier New" w:cs="Courier New"/>
          <w:lang w:val="en-US"/>
        </w:rPr>
      </w:pPr>
      <w:r w:rsidRPr="00E20C04">
        <w:rPr>
          <w:rFonts w:ascii="Courier New" w:hAnsi="Courier New" w:cs="Courier New"/>
          <w:lang w:val="en-US"/>
        </w:rPr>
        <w:t>/opt/isy-bsp-batch/out/batch-beispiel_out.xml</w:t>
      </w:r>
    </w:p>
    <w:p w14:paraId="7895C965" w14:textId="668E93FE" w:rsidR="00E20C04" w:rsidRDefault="00E20C04" w:rsidP="00E20C04">
      <w:r>
        <w:t>Datei(en) mit Log-Informationen liegen im Ordner:</w:t>
      </w:r>
    </w:p>
    <w:p w14:paraId="255C2D5E" w14:textId="77777777" w:rsidR="00E20C04" w:rsidRPr="00E20C04" w:rsidRDefault="00E20C04" w:rsidP="00E20C04">
      <w:pPr>
        <w:rPr>
          <w:rFonts w:ascii="Courier New" w:hAnsi="Courier New" w:cs="Courier New"/>
        </w:rPr>
      </w:pPr>
      <w:r w:rsidRPr="00E20C04">
        <w:rPr>
          <w:rFonts w:ascii="Courier New" w:hAnsi="Courier New" w:cs="Courier New"/>
        </w:rPr>
        <w:t>/var/log/isy-bsp-batch</w:t>
      </w:r>
    </w:p>
    <w:p w14:paraId="78E52BEB" w14:textId="2082400A" w:rsidR="00E20C04" w:rsidRPr="00E20C04" w:rsidRDefault="00E20C04" w:rsidP="00E20C04">
      <w:r>
        <w:t>oder an dem in der</w:t>
      </w:r>
      <w:r w:rsidR="00AD5F15">
        <w:t xml:space="preserve"> </w:t>
      </w:r>
      <w:r w:rsidR="00AD5F15">
        <w:fldChar w:fldCharType="begin"/>
      </w:r>
      <w:r w:rsidR="00AD5F15">
        <w:instrText xml:space="preserve"> REF _Ref145572708 \h </w:instrText>
      </w:r>
      <w:r w:rsidR="00AD5F15">
        <w:fldChar w:fldCharType="separate"/>
      </w:r>
      <w:r w:rsidR="00AD5F15">
        <w:t xml:space="preserve">Konfigurationsdatei </w:t>
      </w:r>
      <w:r w:rsidR="00AD5F15" w:rsidRPr="00F20CAD">
        <w:rPr>
          <w:rFonts w:ascii="Courier New" w:hAnsi="Courier New" w:cs="Courier New"/>
        </w:rPr>
        <w:t>logback-batch.xml</w:t>
      </w:r>
      <w:r w:rsidR="00AD5F15">
        <w:fldChar w:fldCharType="end"/>
      </w:r>
      <w:r>
        <w:t xml:space="preserve"> Konfigurationsdatei </w:t>
      </w:r>
      <w:r w:rsidRPr="00E20C04">
        <w:rPr>
          <w:rFonts w:ascii="Courier New" w:hAnsi="Courier New" w:cs="Courier New"/>
        </w:rPr>
        <w:t>logback-batch.xml</w:t>
      </w:r>
      <w:r>
        <w:t xml:space="preserve"> definierten Ort.</w:t>
      </w:r>
    </w:p>
    <w:p w14:paraId="5B9A922E" w14:textId="77777777" w:rsidR="00690B89" w:rsidRDefault="00000000">
      <w:pPr>
        <w:pStyle w:val="berschrift2"/>
      </w:pPr>
      <w:bookmarkStart w:id="75" w:name="_Toc145574189"/>
      <w:r>
        <w:t>Monitoring</w:t>
      </w:r>
      <w:bookmarkEnd w:id="75"/>
    </w:p>
    <w:p w14:paraId="53E6CEFE" w14:textId="77777777" w:rsidR="00690B89" w:rsidRDefault="00000000">
      <w:pPr>
        <w:pBdr>
          <w:top w:val="single" w:sz="4" w:space="1" w:color="auto"/>
          <w:left w:val="single" w:sz="4" w:space="4" w:color="auto"/>
          <w:bottom w:val="single" w:sz="4" w:space="1" w:color="auto"/>
          <w:right w:val="single" w:sz="4" w:space="4" w:color="auto"/>
        </w:pBdr>
        <w:rPr>
          <w:b/>
          <w:i/>
        </w:rPr>
      </w:pPr>
      <w:r>
        <w:rPr>
          <w:b/>
          <w:i/>
        </w:rPr>
        <w:t>Ausfüllhinweise</w:t>
      </w:r>
    </w:p>
    <w:p w14:paraId="589FCFC5" w14:textId="5224A455" w:rsidR="00690B89" w:rsidRDefault="00000000">
      <w:pPr>
        <w:pBdr>
          <w:top w:val="single" w:sz="4" w:space="1" w:color="auto"/>
          <w:left w:val="single" w:sz="4" w:space="4" w:color="auto"/>
          <w:bottom w:val="single" w:sz="4" w:space="1" w:color="auto"/>
          <w:right w:val="single" w:sz="4" w:space="4" w:color="auto"/>
        </w:pBdr>
        <w:ind w:left="540" w:hanging="540"/>
        <w:rPr>
          <w:i/>
        </w:rPr>
      </w:pPr>
      <w:r>
        <w:rPr>
          <w:b/>
          <w:i/>
        </w:rPr>
        <w:t>Inhalt:</w:t>
      </w:r>
      <w:r>
        <w:rPr>
          <w:i/>
        </w:rPr>
        <w:br/>
      </w:r>
      <w:r w:rsidR="00E20C04" w:rsidRPr="00E20C04">
        <w:rPr>
          <w:i/>
        </w:rPr>
        <w:t>In diesem Kapitel wird beschrieben, welche Monitoring-Schnittstellen das System für den Betrieb anbietet. Im Wesentlichen sind dies die von der IsyFact über Micrometer bereitgestellten Metriken. Nicht beschrieben werden soll die konkrete Einbindung des Systems in die betriebliche Überwachung.</w:t>
      </w:r>
    </w:p>
    <w:p w14:paraId="05F2AF2F" w14:textId="77777777" w:rsidR="00690B89" w:rsidRDefault="00000000">
      <w:pPr>
        <w:pBdr>
          <w:top w:val="single" w:sz="4" w:space="1" w:color="auto"/>
          <w:left w:val="single" w:sz="4" w:space="4" w:color="auto"/>
          <w:bottom w:val="single" w:sz="4" w:space="1" w:color="auto"/>
          <w:right w:val="single" w:sz="4" w:space="4" w:color="auto"/>
        </w:pBdr>
        <w:ind w:left="540" w:hanging="540"/>
        <w:rPr>
          <w:i/>
        </w:rPr>
      </w:pPr>
      <w:r>
        <w:rPr>
          <w:b/>
          <w:i/>
        </w:rPr>
        <w:t>Quelle:</w:t>
      </w:r>
      <w:r>
        <w:rPr>
          <w:i/>
        </w:rPr>
        <w:br/>
        <w:t>Systementwurf</w:t>
      </w:r>
    </w:p>
    <w:p w14:paraId="4A373FCB" w14:textId="77777777" w:rsidR="00690B89" w:rsidRDefault="00000000">
      <w:pPr>
        <w:pBdr>
          <w:top w:val="single" w:sz="4" w:space="1" w:color="auto"/>
          <w:left w:val="single" w:sz="4" w:space="4" w:color="auto"/>
          <w:bottom w:val="single" w:sz="4" w:space="1" w:color="auto"/>
          <w:right w:val="single" w:sz="4" w:space="4" w:color="auto"/>
        </w:pBdr>
        <w:ind w:left="540" w:hanging="540"/>
      </w:pPr>
      <w:r>
        <w:rPr>
          <w:b/>
          <w:i/>
        </w:rPr>
        <w:lastRenderedPageBreak/>
        <w:t>Dokumentationsform:</w:t>
      </w:r>
      <w:r>
        <w:rPr>
          <w:i/>
        </w:rPr>
        <w:br/>
        <w:t>Tabelle, Freitext</w:t>
      </w:r>
    </w:p>
    <w:p w14:paraId="747BA57E" w14:textId="0D468ADE" w:rsidR="00690B89" w:rsidRDefault="00E20C04">
      <w:pPr>
        <w:pStyle w:val="berschrift3"/>
      </w:pPr>
      <w:bookmarkStart w:id="76" w:name="_Toc145574190"/>
      <w:r>
        <w:t>Standard-Metriken</w:t>
      </w:r>
      <w:bookmarkEnd w:id="76"/>
    </w:p>
    <w:p w14:paraId="035A02CF" w14:textId="48C4D711" w:rsidR="00E20C04" w:rsidRDefault="00E20C04" w:rsidP="00E20C04">
      <w:r w:rsidRPr="00E20C04">
        <w:t xml:space="preserve">Die Anwendung Beispielverzeichnis stellt folgende Standard-Metriken über den Endpunkt </w:t>
      </w:r>
      <w:r w:rsidRPr="00E20C04">
        <w:rPr>
          <w:rFonts w:ascii="Courier New" w:hAnsi="Courier New" w:cs="Courier New"/>
        </w:rPr>
        <w:t>/actuator/metrics</w:t>
      </w:r>
      <w:r w:rsidRPr="00E20C04">
        <w:t xml:space="preserve"> zur Verfügung.</w:t>
      </w:r>
    </w:p>
    <w:p w14:paraId="58C7EBD0" w14:textId="725C19A7" w:rsidR="00913558" w:rsidRDefault="00913558" w:rsidP="00913558">
      <w:pPr>
        <w:pStyle w:val="Beschriftung"/>
        <w:keepNext/>
      </w:pPr>
      <w:r>
        <w:t xml:space="preserve">Tabelle </w:t>
      </w:r>
      <w:r>
        <w:fldChar w:fldCharType="begin"/>
      </w:r>
      <w:r>
        <w:instrText xml:space="preserve"> SEQ Tabelle \* ARABIC </w:instrText>
      </w:r>
      <w:r>
        <w:fldChar w:fldCharType="separate"/>
      </w:r>
      <w:r w:rsidR="000F11A7">
        <w:rPr>
          <w:noProof/>
        </w:rPr>
        <w:t>14</w:t>
      </w:r>
      <w:r>
        <w:fldChar w:fldCharType="end"/>
      </w:r>
      <w:r>
        <w:rPr>
          <w:noProof/>
        </w:rPr>
        <w:t>. Standard-Metriken</w:t>
      </w:r>
    </w:p>
    <w:tbl>
      <w:tblPr>
        <w:tblStyle w:val="sdm-Tabelle"/>
        <w:tblW w:w="0" w:type="auto"/>
        <w:tblLook w:val="04A0" w:firstRow="1" w:lastRow="0" w:firstColumn="1" w:lastColumn="0" w:noHBand="0" w:noVBand="1"/>
      </w:tblPr>
      <w:tblGrid>
        <w:gridCol w:w="2105"/>
        <w:gridCol w:w="5040"/>
        <w:gridCol w:w="2257"/>
      </w:tblGrid>
      <w:tr w:rsidR="00E20C04" w14:paraId="3E8D01AF" w14:textId="77777777" w:rsidTr="00913558">
        <w:trPr>
          <w:cnfStyle w:val="100000000000" w:firstRow="1" w:lastRow="0" w:firstColumn="0" w:lastColumn="0" w:oddVBand="0" w:evenVBand="0" w:oddHBand="0" w:evenHBand="0" w:firstRowFirstColumn="0" w:firstRowLastColumn="0" w:lastRowFirstColumn="0" w:lastRowLastColumn="0"/>
        </w:trPr>
        <w:tc>
          <w:tcPr>
            <w:tcW w:w="2105" w:type="dxa"/>
          </w:tcPr>
          <w:p w14:paraId="40706D42" w14:textId="2EF2416B" w:rsidR="00E20C04" w:rsidRDefault="00E20C04" w:rsidP="00E20C04">
            <w:r>
              <w:t>Metriken</w:t>
            </w:r>
          </w:p>
        </w:tc>
        <w:tc>
          <w:tcPr>
            <w:tcW w:w="5040" w:type="dxa"/>
          </w:tcPr>
          <w:p w14:paraId="341C4AAE" w14:textId="3EFAB7B4" w:rsidR="00E20C04" w:rsidRDefault="00E20C04" w:rsidP="00E20C04">
            <w:r>
              <w:t>Beschreibung</w:t>
            </w:r>
          </w:p>
        </w:tc>
        <w:tc>
          <w:tcPr>
            <w:tcW w:w="2257" w:type="dxa"/>
          </w:tcPr>
          <w:p w14:paraId="3C69B68D" w14:textId="3F18DF97" w:rsidR="00E20C04" w:rsidRDefault="00E20C04" w:rsidP="00E20C04">
            <w:r>
              <w:t>Namespace</w:t>
            </w:r>
          </w:p>
        </w:tc>
      </w:tr>
      <w:tr w:rsidR="00E20C04" w14:paraId="0C94B9A3" w14:textId="77777777" w:rsidTr="00913558">
        <w:tc>
          <w:tcPr>
            <w:tcW w:w="2105" w:type="dxa"/>
          </w:tcPr>
          <w:p w14:paraId="428674D6" w14:textId="772D30A2" w:rsidR="00E20C04" w:rsidRPr="00913558" w:rsidRDefault="00E20C04" w:rsidP="00E20C04">
            <w:pPr>
              <w:rPr>
                <w:rFonts w:ascii="Times New Roman" w:hAnsi="Times New Roman"/>
                <w:b/>
                <w:bCs/>
              </w:rPr>
            </w:pPr>
            <w:r w:rsidRPr="00913558">
              <w:rPr>
                <w:rFonts w:ascii="Times New Roman" w:hAnsi="Times New Roman"/>
                <w:b/>
                <w:bCs/>
              </w:rPr>
              <w:t>JVM</w:t>
            </w:r>
          </w:p>
        </w:tc>
        <w:tc>
          <w:tcPr>
            <w:tcW w:w="5040" w:type="dxa"/>
          </w:tcPr>
          <w:p w14:paraId="3B3CFC8D" w14:textId="5F0D8738" w:rsidR="00E20C04" w:rsidRPr="00913558" w:rsidRDefault="00E20C04" w:rsidP="00E20C04">
            <w:pPr>
              <w:rPr>
                <w:rFonts w:ascii="Times New Roman" w:hAnsi="Times New Roman"/>
              </w:rPr>
            </w:pPr>
            <w:r w:rsidRPr="00913558">
              <w:rPr>
                <w:rFonts w:ascii="Times New Roman" w:hAnsi="Times New Roman"/>
              </w:rPr>
              <w:t>Metriken zum Speicherverbrauch, zur Garbage Collection, Threads und geladenen Klassen.</w:t>
            </w:r>
          </w:p>
        </w:tc>
        <w:tc>
          <w:tcPr>
            <w:tcW w:w="2257" w:type="dxa"/>
          </w:tcPr>
          <w:p w14:paraId="2DB179A7" w14:textId="2386788B"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jvm.</w:t>
            </w:r>
          </w:p>
        </w:tc>
      </w:tr>
      <w:tr w:rsidR="00E20C04" w14:paraId="4744F690" w14:textId="77777777" w:rsidTr="00913558">
        <w:tc>
          <w:tcPr>
            <w:tcW w:w="2105" w:type="dxa"/>
          </w:tcPr>
          <w:p w14:paraId="40A25E02" w14:textId="1DBA2D6B" w:rsidR="00E20C04" w:rsidRPr="00913558" w:rsidRDefault="00E20C04" w:rsidP="00E20C04">
            <w:pPr>
              <w:rPr>
                <w:rFonts w:ascii="Times New Roman" w:hAnsi="Times New Roman"/>
                <w:b/>
                <w:bCs/>
              </w:rPr>
            </w:pPr>
            <w:r w:rsidRPr="00913558">
              <w:rPr>
                <w:rFonts w:ascii="Times New Roman" w:hAnsi="Times New Roman"/>
                <w:b/>
                <w:bCs/>
              </w:rPr>
              <w:t>System</w:t>
            </w:r>
          </w:p>
        </w:tc>
        <w:tc>
          <w:tcPr>
            <w:tcW w:w="5040" w:type="dxa"/>
          </w:tcPr>
          <w:p w14:paraId="2FFD4A9E" w14:textId="40BFB2F2" w:rsidR="00E20C04" w:rsidRPr="00913558" w:rsidRDefault="00E20C04" w:rsidP="00E20C04">
            <w:pPr>
              <w:rPr>
                <w:rFonts w:ascii="Times New Roman" w:hAnsi="Times New Roman"/>
              </w:rPr>
            </w:pPr>
            <w:r w:rsidRPr="00913558">
              <w:rPr>
                <w:rFonts w:ascii="Times New Roman" w:hAnsi="Times New Roman"/>
              </w:rPr>
              <w:t>Metriken zur CPU-Auslastung, dem Dateisystem und der Uptime der Anwendung.</w:t>
            </w:r>
          </w:p>
        </w:tc>
        <w:tc>
          <w:tcPr>
            <w:tcW w:w="2257" w:type="dxa"/>
          </w:tcPr>
          <w:p w14:paraId="23246BB6" w14:textId="7F5B0CB0" w:rsidR="00E20C04" w:rsidRPr="00913558" w:rsidRDefault="00E20C04" w:rsidP="00913558">
            <w:pPr>
              <w:rPr>
                <w:rFonts w:ascii="Courier New" w:hAnsi="Courier New" w:cs="Courier New"/>
              </w:rPr>
            </w:pPr>
            <w:r w:rsidRPr="00913558">
              <w:rPr>
                <w:rFonts w:ascii="Courier New" w:hAnsi="Courier New" w:cs="Courier New"/>
              </w:rPr>
              <w:t>system.process.</w:t>
            </w:r>
            <w:r w:rsidR="00913558">
              <w:rPr>
                <w:rFonts w:ascii="Courier New" w:hAnsi="Courier New" w:cs="Courier New"/>
              </w:rPr>
              <w:t xml:space="preserve"> </w:t>
            </w:r>
            <w:r w:rsidRPr="00913558">
              <w:rPr>
                <w:rFonts w:ascii="Courier New" w:hAnsi="Courier New" w:cs="Courier New"/>
              </w:rPr>
              <w:t>disk.</w:t>
            </w:r>
          </w:p>
        </w:tc>
      </w:tr>
      <w:tr w:rsidR="00E20C04" w14:paraId="7CFECE63" w14:textId="77777777" w:rsidTr="00913558">
        <w:tc>
          <w:tcPr>
            <w:tcW w:w="2105" w:type="dxa"/>
          </w:tcPr>
          <w:p w14:paraId="3BB3DD29" w14:textId="41846F91" w:rsidR="00E20C04" w:rsidRPr="00913558" w:rsidRDefault="00E20C04" w:rsidP="00E20C04">
            <w:pPr>
              <w:rPr>
                <w:rFonts w:ascii="Times New Roman" w:hAnsi="Times New Roman"/>
                <w:b/>
                <w:bCs/>
              </w:rPr>
            </w:pPr>
            <w:r w:rsidRPr="00913558">
              <w:rPr>
                <w:rFonts w:ascii="Times New Roman" w:hAnsi="Times New Roman"/>
                <w:b/>
                <w:bCs/>
              </w:rPr>
              <w:t>Application Startup</w:t>
            </w:r>
          </w:p>
        </w:tc>
        <w:tc>
          <w:tcPr>
            <w:tcW w:w="5040" w:type="dxa"/>
          </w:tcPr>
          <w:p w14:paraId="7E38487B" w14:textId="2FBC65DC" w:rsidR="00E20C04" w:rsidRPr="00913558" w:rsidRDefault="00E20C04" w:rsidP="00E20C04">
            <w:pPr>
              <w:rPr>
                <w:rFonts w:ascii="Times New Roman" w:hAnsi="Times New Roman"/>
              </w:rPr>
            </w:pPr>
            <w:r w:rsidRPr="00913558">
              <w:rPr>
                <w:rFonts w:ascii="Times New Roman" w:hAnsi="Times New Roman"/>
              </w:rPr>
              <w:t>Metriken zur CPU-Auslastung, dem Dateisystem und der Uptime der Anwendung.</w:t>
            </w:r>
          </w:p>
        </w:tc>
        <w:tc>
          <w:tcPr>
            <w:tcW w:w="2257" w:type="dxa"/>
          </w:tcPr>
          <w:p w14:paraId="504187AD" w14:textId="6DD4E24C"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application.</w:t>
            </w:r>
          </w:p>
        </w:tc>
      </w:tr>
      <w:tr w:rsidR="00E20C04" w14:paraId="79A31EED" w14:textId="77777777" w:rsidTr="00913558">
        <w:tc>
          <w:tcPr>
            <w:tcW w:w="2105" w:type="dxa"/>
          </w:tcPr>
          <w:p w14:paraId="5640A44C" w14:textId="5BEE2330" w:rsidR="00E20C04" w:rsidRPr="00913558" w:rsidRDefault="00E20C04" w:rsidP="00E20C04">
            <w:pPr>
              <w:rPr>
                <w:rFonts w:ascii="Times New Roman" w:hAnsi="Times New Roman"/>
                <w:b/>
                <w:bCs/>
              </w:rPr>
            </w:pPr>
            <w:r w:rsidRPr="00913558">
              <w:rPr>
                <w:rFonts w:ascii="Times New Roman" w:hAnsi="Times New Roman"/>
                <w:b/>
                <w:bCs/>
              </w:rPr>
              <w:t>Logger</w:t>
            </w:r>
          </w:p>
        </w:tc>
        <w:tc>
          <w:tcPr>
            <w:tcW w:w="5040" w:type="dxa"/>
          </w:tcPr>
          <w:p w14:paraId="08EBED07" w14:textId="31827107" w:rsidR="00E20C04" w:rsidRPr="00913558" w:rsidRDefault="00E20C04" w:rsidP="00E20C04">
            <w:pPr>
              <w:rPr>
                <w:rFonts w:ascii="Times New Roman" w:hAnsi="Times New Roman"/>
              </w:rPr>
            </w:pPr>
            <w:r w:rsidRPr="00913558">
              <w:rPr>
                <w:rFonts w:ascii="Times New Roman" w:hAnsi="Times New Roman"/>
              </w:rPr>
              <w:t>Metriken zu Logging-Events.</w:t>
            </w:r>
          </w:p>
        </w:tc>
        <w:tc>
          <w:tcPr>
            <w:tcW w:w="2257" w:type="dxa"/>
          </w:tcPr>
          <w:p w14:paraId="5DF0CADB" w14:textId="2169605A"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logback.events.</w:t>
            </w:r>
          </w:p>
        </w:tc>
      </w:tr>
      <w:tr w:rsidR="00E20C04" w14:paraId="079B3C51" w14:textId="77777777" w:rsidTr="00913558">
        <w:tc>
          <w:tcPr>
            <w:tcW w:w="2105" w:type="dxa"/>
          </w:tcPr>
          <w:p w14:paraId="01E67578" w14:textId="23D7C8AB" w:rsidR="00E20C04" w:rsidRPr="00913558" w:rsidRDefault="00E20C04" w:rsidP="00E20C04">
            <w:pPr>
              <w:rPr>
                <w:rFonts w:ascii="Times New Roman" w:hAnsi="Times New Roman"/>
                <w:b/>
                <w:bCs/>
              </w:rPr>
            </w:pPr>
            <w:r w:rsidRPr="00913558">
              <w:rPr>
                <w:rFonts w:ascii="Times New Roman" w:hAnsi="Times New Roman"/>
                <w:b/>
                <w:bCs/>
              </w:rPr>
              <w:t>Task Scheduling</w:t>
            </w:r>
          </w:p>
        </w:tc>
        <w:tc>
          <w:tcPr>
            <w:tcW w:w="5040" w:type="dxa"/>
          </w:tcPr>
          <w:p w14:paraId="01352A61" w14:textId="42AF3243" w:rsidR="00E20C04" w:rsidRPr="00913558" w:rsidRDefault="00E20C04" w:rsidP="00E20C04">
            <w:pPr>
              <w:rPr>
                <w:rFonts w:ascii="Times New Roman" w:hAnsi="Times New Roman"/>
              </w:rPr>
            </w:pPr>
            <w:r w:rsidRPr="00913558">
              <w:rPr>
                <w:rFonts w:ascii="Times New Roman" w:hAnsi="Times New Roman"/>
              </w:rPr>
              <w:t>Metriken zu ausgeführten Tasks.</w:t>
            </w:r>
          </w:p>
        </w:tc>
        <w:tc>
          <w:tcPr>
            <w:tcW w:w="2257" w:type="dxa"/>
          </w:tcPr>
          <w:p w14:paraId="6FA77E0A" w14:textId="351D3307" w:rsidR="00E20C04" w:rsidRPr="00913558" w:rsidRDefault="00E20C04" w:rsidP="00E20C04">
            <w:pPr>
              <w:rPr>
                <w:rFonts w:ascii="Courier New" w:hAnsi="Courier New" w:cs="Courier New"/>
              </w:rPr>
            </w:pPr>
            <w:r w:rsidRPr="00913558">
              <w:rPr>
                <w:rFonts w:ascii="Courier New" w:hAnsi="Courier New" w:cs="Courier New"/>
              </w:rPr>
              <w:t>…</w:t>
            </w:r>
          </w:p>
        </w:tc>
      </w:tr>
      <w:tr w:rsidR="00E20C04" w14:paraId="5CCE994D" w14:textId="77777777" w:rsidTr="00913558">
        <w:tc>
          <w:tcPr>
            <w:tcW w:w="2105" w:type="dxa"/>
          </w:tcPr>
          <w:p w14:paraId="6965AB71" w14:textId="38C1FB2B" w:rsidR="00E20C04" w:rsidRPr="00913558" w:rsidRDefault="00E20C04" w:rsidP="00E20C04">
            <w:pPr>
              <w:rPr>
                <w:rFonts w:ascii="Times New Roman" w:hAnsi="Times New Roman"/>
                <w:b/>
                <w:bCs/>
              </w:rPr>
            </w:pPr>
            <w:r w:rsidRPr="00913558">
              <w:rPr>
                <w:rFonts w:ascii="Times New Roman" w:hAnsi="Times New Roman"/>
                <w:b/>
                <w:bCs/>
              </w:rPr>
              <w:t>Rest Services</w:t>
            </w:r>
          </w:p>
        </w:tc>
        <w:tc>
          <w:tcPr>
            <w:tcW w:w="5040" w:type="dxa"/>
          </w:tcPr>
          <w:p w14:paraId="7C6EFAD8" w14:textId="61C6CC26" w:rsidR="00E20C04" w:rsidRPr="00913558" w:rsidRDefault="00E20C04" w:rsidP="00E20C04">
            <w:pPr>
              <w:rPr>
                <w:rFonts w:ascii="Times New Roman" w:hAnsi="Times New Roman"/>
              </w:rPr>
            </w:pPr>
            <w:r w:rsidRPr="00913558">
              <w:rPr>
                <w:rFonts w:ascii="Times New Roman" w:hAnsi="Times New Roman"/>
              </w:rPr>
              <w:t>Metriken zu aufgerufenen REST-Services.</w:t>
            </w:r>
          </w:p>
        </w:tc>
        <w:tc>
          <w:tcPr>
            <w:tcW w:w="2257" w:type="dxa"/>
          </w:tcPr>
          <w:p w14:paraId="489A26C8" w14:textId="4BCEF30D"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http.server.requests</w:t>
            </w:r>
          </w:p>
        </w:tc>
      </w:tr>
      <w:tr w:rsidR="00E20C04" w14:paraId="42AA8BD4" w14:textId="77777777" w:rsidTr="00913558">
        <w:tc>
          <w:tcPr>
            <w:tcW w:w="2105" w:type="dxa"/>
          </w:tcPr>
          <w:p w14:paraId="7CDC0638" w14:textId="78F620C5" w:rsidR="00E20C04" w:rsidRPr="00913558" w:rsidRDefault="00E20C04" w:rsidP="00E20C04">
            <w:pPr>
              <w:rPr>
                <w:rFonts w:ascii="Times New Roman" w:hAnsi="Times New Roman"/>
                <w:b/>
                <w:bCs/>
              </w:rPr>
            </w:pPr>
            <w:r w:rsidRPr="00913558">
              <w:rPr>
                <w:rFonts w:ascii="Times New Roman" w:hAnsi="Times New Roman"/>
                <w:b/>
                <w:bCs/>
              </w:rPr>
              <w:t>HTTP Client</w:t>
            </w:r>
          </w:p>
        </w:tc>
        <w:tc>
          <w:tcPr>
            <w:tcW w:w="5040" w:type="dxa"/>
          </w:tcPr>
          <w:p w14:paraId="1FE79E16" w14:textId="70ABB85E" w:rsidR="00E20C04" w:rsidRPr="00913558" w:rsidRDefault="00E20C04" w:rsidP="00E20C04">
            <w:pPr>
              <w:rPr>
                <w:rFonts w:ascii="Times New Roman" w:hAnsi="Times New Roman"/>
              </w:rPr>
            </w:pPr>
            <w:r w:rsidRPr="00913558">
              <w:rPr>
                <w:rFonts w:ascii="Times New Roman" w:hAnsi="Times New Roman"/>
              </w:rPr>
              <w:t>Metriken zum Aufruf Services via HTTP. Ausgenommen hiervon ist der Aufruf von HTTP Invoker Services!</w:t>
            </w:r>
          </w:p>
        </w:tc>
        <w:tc>
          <w:tcPr>
            <w:tcW w:w="2257" w:type="dxa"/>
          </w:tcPr>
          <w:p w14:paraId="13A882B1" w14:textId="065C8E02"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http.client.requests</w:t>
            </w:r>
          </w:p>
        </w:tc>
      </w:tr>
      <w:tr w:rsidR="00E20C04" w14:paraId="761FF29B" w14:textId="77777777" w:rsidTr="00913558">
        <w:tc>
          <w:tcPr>
            <w:tcW w:w="2105" w:type="dxa"/>
          </w:tcPr>
          <w:p w14:paraId="23C32174" w14:textId="6040C374" w:rsidR="00E20C04" w:rsidRPr="00913558" w:rsidRDefault="00E20C04" w:rsidP="00E20C04">
            <w:pPr>
              <w:rPr>
                <w:rFonts w:ascii="Times New Roman" w:hAnsi="Times New Roman"/>
                <w:b/>
                <w:bCs/>
              </w:rPr>
            </w:pPr>
            <w:r w:rsidRPr="00913558">
              <w:rPr>
                <w:rFonts w:ascii="Times New Roman" w:hAnsi="Times New Roman"/>
                <w:b/>
                <w:bCs/>
              </w:rPr>
              <w:t>Cache</w:t>
            </w:r>
          </w:p>
        </w:tc>
        <w:tc>
          <w:tcPr>
            <w:tcW w:w="5040" w:type="dxa"/>
          </w:tcPr>
          <w:p w14:paraId="0FE72607" w14:textId="0440AD49" w:rsidR="00E20C04" w:rsidRPr="00913558" w:rsidRDefault="00E20C04" w:rsidP="00E20C04">
            <w:pPr>
              <w:rPr>
                <w:rFonts w:ascii="Times New Roman" w:hAnsi="Times New Roman"/>
              </w:rPr>
            </w:pPr>
            <w:r w:rsidRPr="00913558">
              <w:rPr>
                <w:rFonts w:ascii="Times New Roman" w:hAnsi="Times New Roman"/>
              </w:rPr>
              <w:t>Metriken zu applikationsspezifischen Caches.</w:t>
            </w:r>
          </w:p>
        </w:tc>
        <w:tc>
          <w:tcPr>
            <w:tcW w:w="2257" w:type="dxa"/>
          </w:tcPr>
          <w:p w14:paraId="31AA8793" w14:textId="6D2E5D33"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cache</w:t>
            </w:r>
          </w:p>
        </w:tc>
      </w:tr>
      <w:tr w:rsidR="00E20C04" w14:paraId="00DF0B93" w14:textId="77777777" w:rsidTr="00913558">
        <w:tc>
          <w:tcPr>
            <w:tcW w:w="2105" w:type="dxa"/>
          </w:tcPr>
          <w:p w14:paraId="42AB2D34" w14:textId="52575C39" w:rsidR="00E20C04" w:rsidRPr="00913558" w:rsidRDefault="00E20C04" w:rsidP="00E20C04">
            <w:pPr>
              <w:rPr>
                <w:rFonts w:ascii="Times New Roman" w:hAnsi="Times New Roman"/>
                <w:b/>
                <w:bCs/>
              </w:rPr>
            </w:pPr>
            <w:r w:rsidRPr="00913558">
              <w:rPr>
                <w:rFonts w:ascii="Times New Roman" w:hAnsi="Times New Roman"/>
                <w:b/>
                <w:bCs/>
              </w:rPr>
              <w:t>Hibernate</w:t>
            </w:r>
          </w:p>
        </w:tc>
        <w:tc>
          <w:tcPr>
            <w:tcW w:w="5040" w:type="dxa"/>
          </w:tcPr>
          <w:p w14:paraId="3BF1F856" w14:textId="42EECB5B" w:rsidR="00E20C04" w:rsidRPr="00913558" w:rsidRDefault="00E20C04" w:rsidP="00E20C04">
            <w:pPr>
              <w:rPr>
                <w:rFonts w:ascii="Times New Roman" w:hAnsi="Times New Roman"/>
              </w:rPr>
            </w:pPr>
            <w:r w:rsidRPr="00913558">
              <w:rPr>
                <w:rFonts w:ascii="Times New Roman" w:hAnsi="Times New Roman"/>
              </w:rPr>
              <w:t>Metriken zu Datenbankzugriffen.</w:t>
            </w:r>
          </w:p>
        </w:tc>
        <w:tc>
          <w:tcPr>
            <w:tcW w:w="2257" w:type="dxa"/>
          </w:tcPr>
          <w:p w14:paraId="4CD0C9EB" w14:textId="62C24A40"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hibernate</w:t>
            </w:r>
          </w:p>
        </w:tc>
      </w:tr>
      <w:tr w:rsidR="00E20C04" w14:paraId="5EA6F089" w14:textId="77777777" w:rsidTr="00913558">
        <w:tc>
          <w:tcPr>
            <w:tcW w:w="2105" w:type="dxa"/>
          </w:tcPr>
          <w:p w14:paraId="07CBB9A8" w14:textId="62FBF5D9" w:rsidR="00E20C04" w:rsidRPr="00913558" w:rsidRDefault="00E20C04" w:rsidP="00E20C04">
            <w:pPr>
              <w:rPr>
                <w:rFonts w:ascii="Times New Roman" w:hAnsi="Times New Roman"/>
                <w:b/>
                <w:bCs/>
              </w:rPr>
            </w:pPr>
            <w:r w:rsidRPr="00913558">
              <w:rPr>
                <w:rFonts w:ascii="Times New Roman" w:hAnsi="Times New Roman"/>
                <w:b/>
                <w:bCs/>
              </w:rPr>
              <w:t>Spring Data</w:t>
            </w:r>
          </w:p>
        </w:tc>
        <w:tc>
          <w:tcPr>
            <w:tcW w:w="5040" w:type="dxa"/>
          </w:tcPr>
          <w:p w14:paraId="2D9E1ECD" w14:textId="28321380" w:rsidR="00E20C04" w:rsidRPr="00913558" w:rsidRDefault="00E20C04" w:rsidP="00E20C04">
            <w:pPr>
              <w:rPr>
                <w:rFonts w:ascii="Times New Roman" w:hAnsi="Times New Roman"/>
              </w:rPr>
            </w:pPr>
            <w:r w:rsidRPr="00913558">
              <w:rPr>
                <w:rFonts w:ascii="Times New Roman" w:hAnsi="Times New Roman"/>
              </w:rPr>
              <w:t>Metriken zu Zugriffen über Repositories.</w:t>
            </w:r>
          </w:p>
        </w:tc>
        <w:tc>
          <w:tcPr>
            <w:tcW w:w="2257" w:type="dxa"/>
          </w:tcPr>
          <w:p w14:paraId="2610695E" w14:textId="65225AF7" w:rsidR="00E20C04" w:rsidRPr="00913558" w:rsidRDefault="00E20C04" w:rsidP="00E20C04">
            <w:pPr>
              <w:rPr>
                <w:rFonts w:ascii="Courier New" w:hAnsi="Courier New" w:cs="Courier New"/>
              </w:rPr>
            </w:pPr>
            <w:r w:rsidRPr="00913558">
              <w:rPr>
                <w:rFonts w:ascii="Courier New" w:hAnsi="Courier New" w:cs="Courier New"/>
                <w:color w:val="222222"/>
                <w:sz w:val="20"/>
                <w:shd w:val="clear" w:color="auto" w:fill="FAFAFA"/>
              </w:rPr>
              <w:t>spring.data.repository.invocations</w:t>
            </w:r>
          </w:p>
        </w:tc>
      </w:tr>
    </w:tbl>
    <w:p w14:paraId="16B3CD57" w14:textId="77777777" w:rsidR="00913558" w:rsidRDefault="00913558" w:rsidP="00913558">
      <w:pPr>
        <w:pBdr>
          <w:top w:val="single" w:sz="4" w:space="1" w:color="auto"/>
          <w:left w:val="single" w:sz="4" w:space="4" w:color="auto"/>
          <w:bottom w:val="single" w:sz="4" w:space="1" w:color="auto"/>
          <w:right w:val="single" w:sz="4" w:space="4" w:color="auto"/>
        </w:pBdr>
        <w:rPr>
          <w:b/>
          <w:i/>
        </w:rPr>
      </w:pPr>
      <w:r>
        <w:rPr>
          <w:b/>
          <w:i/>
        </w:rPr>
        <w:t>Ausfüllhinweise</w:t>
      </w:r>
    </w:p>
    <w:p w14:paraId="427B8403" w14:textId="068C97A3" w:rsidR="00E20C04" w:rsidRDefault="00913558" w:rsidP="00913558">
      <w:pPr>
        <w:pBdr>
          <w:top w:val="single" w:sz="4" w:space="1" w:color="auto"/>
          <w:left w:val="single" w:sz="4" w:space="4" w:color="auto"/>
          <w:bottom w:val="single" w:sz="4" w:space="1" w:color="auto"/>
          <w:right w:val="single" w:sz="4" w:space="4" w:color="auto"/>
        </w:pBdr>
        <w:ind w:left="540" w:hanging="540"/>
      </w:pPr>
      <w:r>
        <w:rPr>
          <w:b/>
          <w:i/>
        </w:rPr>
        <w:lastRenderedPageBreak/>
        <w:t>Inhalt:</w:t>
      </w:r>
      <w:r>
        <w:rPr>
          <w:i/>
        </w:rPr>
        <w:br/>
      </w:r>
      <w:r w:rsidRPr="00913558">
        <w:rPr>
          <w:i/>
        </w:rPr>
        <w:t>Metriken, die nicht angeboten werden, müssen aus der Tabelle entfernt werden. Ebenso müssen Lücken gefüllt werden, da sie anwendungsspezifisch sind.</w:t>
      </w:r>
    </w:p>
    <w:p w14:paraId="450927B7" w14:textId="333D7DCE" w:rsidR="00690B89" w:rsidRDefault="00913558">
      <w:pPr>
        <w:pStyle w:val="berschrift3"/>
      </w:pPr>
      <w:bookmarkStart w:id="77" w:name="_Toc145574191"/>
      <w:r w:rsidRPr="00913558">
        <w:t>Informationen der Beispielverzeichnis-GA und des Beispielverzeichnis-SGW</w:t>
      </w:r>
      <w:bookmarkEnd w:id="77"/>
    </w:p>
    <w:p w14:paraId="0583EF0A" w14:textId="7B3400E9" w:rsidR="00913558" w:rsidRDefault="00913558" w:rsidP="00913558">
      <w:pPr>
        <w:pStyle w:val="Beschriftung"/>
        <w:keepNext/>
      </w:pPr>
      <w:r>
        <w:t xml:space="preserve">Tabelle </w:t>
      </w:r>
      <w:r>
        <w:fldChar w:fldCharType="begin"/>
      </w:r>
      <w:r>
        <w:instrText xml:space="preserve"> SEQ Tabelle \* ARABIC </w:instrText>
      </w:r>
      <w:r>
        <w:fldChar w:fldCharType="separate"/>
      </w:r>
      <w:r w:rsidR="000F11A7">
        <w:rPr>
          <w:noProof/>
        </w:rPr>
        <w:t>15</w:t>
      </w:r>
      <w:r>
        <w:fldChar w:fldCharType="end"/>
      </w:r>
      <w:r>
        <w:t xml:space="preserve">. </w:t>
      </w:r>
      <w:r>
        <w:rPr>
          <w:noProof/>
        </w:rPr>
        <w:t>Metriken für HTTP Invoker Services</w:t>
      </w:r>
    </w:p>
    <w:tbl>
      <w:tblPr>
        <w:tblStyle w:val="sdm-Tabelle"/>
        <w:tblW w:w="0" w:type="auto"/>
        <w:tblLook w:val="04A0" w:firstRow="1" w:lastRow="0" w:firstColumn="1" w:lastColumn="0" w:noHBand="0" w:noVBand="1"/>
      </w:tblPr>
      <w:tblGrid>
        <w:gridCol w:w="2972"/>
        <w:gridCol w:w="3296"/>
        <w:gridCol w:w="3134"/>
      </w:tblGrid>
      <w:tr w:rsidR="00913558" w14:paraId="4795836C" w14:textId="77777777" w:rsidTr="00913558">
        <w:trPr>
          <w:cnfStyle w:val="100000000000" w:firstRow="1" w:lastRow="0" w:firstColumn="0" w:lastColumn="0" w:oddVBand="0" w:evenVBand="0" w:oddHBand="0" w:evenHBand="0" w:firstRowFirstColumn="0" w:firstRowLastColumn="0" w:lastRowFirstColumn="0" w:lastRowLastColumn="0"/>
        </w:trPr>
        <w:tc>
          <w:tcPr>
            <w:tcW w:w="2972" w:type="dxa"/>
          </w:tcPr>
          <w:p w14:paraId="41A9B11A" w14:textId="4B1C39F5" w:rsidR="00913558" w:rsidRDefault="00913558" w:rsidP="00913558">
            <w:r>
              <w:t>Metrik</w:t>
            </w:r>
          </w:p>
        </w:tc>
        <w:tc>
          <w:tcPr>
            <w:tcW w:w="3296" w:type="dxa"/>
          </w:tcPr>
          <w:p w14:paraId="25FC0804" w14:textId="06897188" w:rsidR="00913558" w:rsidRDefault="00913558" w:rsidP="00913558">
            <w:r>
              <w:t>Beschreibung</w:t>
            </w:r>
          </w:p>
        </w:tc>
        <w:tc>
          <w:tcPr>
            <w:tcW w:w="3134" w:type="dxa"/>
          </w:tcPr>
          <w:p w14:paraId="50CC4590" w14:textId="78D7AA3D" w:rsidR="00913558" w:rsidRDefault="00913558" w:rsidP="00913558">
            <w:r>
              <w:t>Namespace</w:t>
            </w:r>
          </w:p>
        </w:tc>
      </w:tr>
      <w:tr w:rsidR="00913558" w14:paraId="51B9C292" w14:textId="77777777" w:rsidTr="00913558">
        <w:tc>
          <w:tcPr>
            <w:tcW w:w="2972" w:type="dxa"/>
          </w:tcPr>
          <w:p w14:paraId="4DDFA578" w14:textId="20601C6A" w:rsidR="00913558" w:rsidRPr="00913558" w:rsidRDefault="00913558" w:rsidP="00913558">
            <w:pPr>
              <w:rPr>
                <w:rFonts w:ascii="Times New Roman" w:hAnsi="Times New Roman"/>
                <w:szCs w:val="22"/>
              </w:rPr>
            </w:pPr>
            <w:r w:rsidRPr="00913558">
              <w:rPr>
                <w:rStyle w:val="Fett"/>
                <w:rFonts w:ascii="Times New Roman" w:hAnsi="Times New Roman"/>
                <w:szCs w:val="22"/>
                <w:shd w:val="clear" w:color="auto" w:fill="FFFFFF"/>
              </w:rPr>
              <w:t>Erfolgreiche Aufrufe</w:t>
            </w:r>
          </w:p>
        </w:tc>
        <w:tc>
          <w:tcPr>
            <w:tcW w:w="3296" w:type="dxa"/>
          </w:tcPr>
          <w:p w14:paraId="17DBC144" w14:textId="745D0668" w:rsidR="00913558" w:rsidRPr="00913558" w:rsidRDefault="00913558" w:rsidP="00913558">
            <w:pPr>
              <w:pStyle w:val="tableblock"/>
              <w:spacing w:before="0"/>
              <w:jc w:val="both"/>
              <w:rPr>
                <w:rFonts w:ascii="Times New Roman" w:hAnsi="Times New Roman"/>
                <w:color w:val="333333"/>
                <w:sz w:val="22"/>
                <w:szCs w:val="22"/>
              </w:rPr>
            </w:pPr>
            <w:r w:rsidRPr="00913558">
              <w:rPr>
                <w:rFonts w:ascii="Times New Roman" w:hAnsi="Times New Roman"/>
                <w:color w:val="333333"/>
                <w:sz w:val="22"/>
                <w:szCs w:val="22"/>
              </w:rPr>
              <w:br/>
              <w:t>Liefert die Anzahl der nicht fehlerhaften Aufrufe in der letzten Minute.</w:t>
            </w:r>
          </w:p>
        </w:tc>
        <w:tc>
          <w:tcPr>
            <w:tcW w:w="3134" w:type="dxa"/>
          </w:tcPr>
          <w:p w14:paraId="64920AEB" w14:textId="44EEF018" w:rsidR="00913558" w:rsidRDefault="00913558" w:rsidP="00913558">
            <w:r>
              <w:rPr>
                <w:rFonts w:ascii="Courier New" w:hAnsi="Courier New" w:cs="Courier New"/>
                <w:color w:val="222222"/>
                <w:sz w:val="20"/>
                <w:shd w:val="clear" w:color="auto" w:fill="FAFAFA"/>
              </w:rPr>
              <w:t>anzahlAufrufe.LetzteMinute</w:t>
            </w:r>
          </w:p>
        </w:tc>
      </w:tr>
      <w:tr w:rsidR="00913558" w14:paraId="7096CE6D" w14:textId="77777777" w:rsidTr="00913558">
        <w:tc>
          <w:tcPr>
            <w:tcW w:w="2972" w:type="dxa"/>
          </w:tcPr>
          <w:p w14:paraId="5E6A35C7" w14:textId="5CCA727C" w:rsidR="00913558" w:rsidRPr="00913558" w:rsidRDefault="00913558" w:rsidP="00913558">
            <w:pPr>
              <w:rPr>
                <w:rFonts w:ascii="Times New Roman" w:hAnsi="Times New Roman"/>
                <w:b/>
                <w:bCs/>
                <w:szCs w:val="22"/>
              </w:rPr>
            </w:pPr>
            <w:r w:rsidRPr="00913558">
              <w:rPr>
                <w:rFonts w:ascii="Times New Roman" w:hAnsi="Times New Roman"/>
                <w:b/>
                <w:bCs/>
                <w:szCs w:val="22"/>
              </w:rPr>
              <w:t>Fehlerhafte Aufrufe</w:t>
            </w:r>
          </w:p>
        </w:tc>
        <w:tc>
          <w:tcPr>
            <w:tcW w:w="3296" w:type="dxa"/>
          </w:tcPr>
          <w:p w14:paraId="2B9DEBDC" w14:textId="7EF66678" w:rsidR="00913558" w:rsidRPr="00913558" w:rsidRDefault="00913558" w:rsidP="00913558">
            <w:pPr>
              <w:rPr>
                <w:rFonts w:ascii="Times New Roman" w:hAnsi="Times New Roman"/>
                <w:szCs w:val="22"/>
              </w:rPr>
            </w:pPr>
            <w:r w:rsidRPr="00913558">
              <w:rPr>
                <w:rFonts w:ascii="Times New Roman" w:hAnsi="Times New Roman"/>
                <w:szCs w:val="22"/>
              </w:rPr>
              <w:t>Liefert die Anzahl der fehlerhaften Aufrufe in der letzten Minute.</w:t>
            </w:r>
          </w:p>
        </w:tc>
        <w:tc>
          <w:tcPr>
            <w:tcW w:w="3134" w:type="dxa"/>
          </w:tcPr>
          <w:p w14:paraId="646E2538" w14:textId="1E304228" w:rsidR="00913558" w:rsidRDefault="00913558" w:rsidP="00913558">
            <w:r>
              <w:rPr>
                <w:rFonts w:ascii="Courier New" w:hAnsi="Courier New" w:cs="Courier New"/>
                <w:color w:val="222222"/>
                <w:sz w:val="20"/>
                <w:shd w:val="clear" w:color="auto" w:fill="FAFAFA"/>
              </w:rPr>
              <w:t>anzahlFehler.LetzteMinute</w:t>
            </w:r>
          </w:p>
        </w:tc>
      </w:tr>
      <w:tr w:rsidR="00913558" w14:paraId="4B7A77D5" w14:textId="77777777" w:rsidTr="00913558">
        <w:tc>
          <w:tcPr>
            <w:tcW w:w="2972" w:type="dxa"/>
          </w:tcPr>
          <w:p w14:paraId="647A19D1" w14:textId="0C414595" w:rsidR="00913558" w:rsidRPr="00913558" w:rsidRDefault="00913558" w:rsidP="00913558">
            <w:pPr>
              <w:rPr>
                <w:rFonts w:ascii="Times New Roman" w:hAnsi="Times New Roman"/>
                <w:szCs w:val="22"/>
              </w:rPr>
            </w:pPr>
            <w:r w:rsidRPr="00913558">
              <w:rPr>
                <w:rStyle w:val="Fett"/>
                <w:rFonts w:ascii="Times New Roman" w:hAnsi="Times New Roman"/>
                <w:szCs w:val="22"/>
                <w:shd w:val="clear" w:color="auto" w:fill="FFFFFF"/>
              </w:rPr>
              <w:t>Fachlich fehlerhafte Aufrufe</w:t>
            </w:r>
          </w:p>
        </w:tc>
        <w:tc>
          <w:tcPr>
            <w:tcW w:w="3296" w:type="dxa"/>
          </w:tcPr>
          <w:p w14:paraId="3B3D4842" w14:textId="7D2260DF" w:rsidR="00913558" w:rsidRPr="00913558" w:rsidRDefault="00913558" w:rsidP="00913558">
            <w:pPr>
              <w:rPr>
                <w:rFonts w:ascii="Times New Roman" w:hAnsi="Times New Roman"/>
                <w:szCs w:val="22"/>
              </w:rPr>
            </w:pPr>
            <w:r w:rsidRPr="00913558">
              <w:rPr>
                <w:rFonts w:ascii="Times New Roman" w:hAnsi="Times New Roman"/>
                <w:szCs w:val="22"/>
                <w:shd w:val="clear" w:color="auto" w:fill="FFFFFF"/>
              </w:rPr>
              <w:t>Liefert die Anzahl der fachlich fehlerhaften Aufrufe in der letzten Minute.</w:t>
            </w:r>
          </w:p>
        </w:tc>
        <w:tc>
          <w:tcPr>
            <w:tcW w:w="3134" w:type="dxa"/>
          </w:tcPr>
          <w:p w14:paraId="3909E3F1" w14:textId="0D0A6885" w:rsidR="00913558" w:rsidRDefault="00913558" w:rsidP="00913558">
            <w:r>
              <w:rPr>
                <w:rFonts w:ascii="Courier New" w:hAnsi="Courier New" w:cs="Courier New"/>
                <w:color w:val="222222"/>
                <w:sz w:val="20"/>
                <w:shd w:val="clear" w:color="auto" w:fill="FAFAFA"/>
              </w:rPr>
              <w:t>anzahlFachlicheFehler.LetzteMinute</w:t>
            </w:r>
          </w:p>
        </w:tc>
      </w:tr>
      <w:tr w:rsidR="00913558" w14:paraId="235CAAD5" w14:textId="77777777" w:rsidTr="00913558">
        <w:tc>
          <w:tcPr>
            <w:tcW w:w="2972" w:type="dxa"/>
          </w:tcPr>
          <w:p w14:paraId="3453F3B5" w14:textId="6BFB9F46" w:rsidR="00913558" w:rsidRPr="00913558" w:rsidRDefault="00913558" w:rsidP="00913558">
            <w:pPr>
              <w:rPr>
                <w:rFonts w:ascii="Times New Roman" w:hAnsi="Times New Roman"/>
                <w:b/>
                <w:bCs/>
                <w:szCs w:val="22"/>
              </w:rPr>
            </w:pPr>
            <w:r w:rsidRPr="00913558">
              <w:rPr>
                <w:rFonts w:ascii="Times New Roman" w:hAnsi="Times New Roman"/>
                <w:b/>
                <w:bCs/>
                <w:szCs w:val="22"/>
              </w:rPr>
              <w:t>Durchschnittliche Dauer der Aufrufe</w:t>
            </w:r>
          </w:p>
        </w:tc>
        <w:tc>
          <w:tcPr>
            <w:tcW w:w="3296" w:type="dxa"/>
          </w:tcPr>
          <w:p w14:paraId="13B92B9E" w14:textId="3EBB9C46" w:rsidR="00913558" w:rsidRPr="00913558" w:rsidRDefault="00913558" w:rsidP="00913558">
            <w:pPr>
              <w:rPr>
                <w:rFonts w:ascii="Times New Roman" w:hAnsi="Times New Roman"/>
                <w:szCs w:val="22"/>
              </w:rPr>
            </w:pPr>
            <w:r w:rsidRPr="00913558">
              <w:rPr>
                <w:rFonts w:ascii="Times New Roman" w:hAnsi="Times New Roman"/>
                <w:szCs w:val="22"/>
              </w:rPr>
              <w:t>Liefert die durchschnittliche Dauer der letzten 10 Aufrufe in Millisekunden.</w:t>
            </w:r>
          </w:p>
        </w:tc>
        <w:tc>
          <w:tcPr>
            <w:tcW w:w="3134" w:type="dxa"/>
          </w:tcPr>
          <w:p w14:paraId="41CAFD1A" w14:textId="4576AE2A" w:rsidR="00913558" w:rsidRDefault="00913558" w:rsidP="00913558">
            <w:r>
              <w:rPr>
                <w:rFonts w:ascii="Courier New" w:hAnsi="Courier New" w:cs="Courier New"/>
                <w:color w:val="222222"/>
                <w:sz w:val="20"/>
                <w:shd w:val="clear" w:color="auto" w:fill="FAFAFA"/>
              </w:rPr>
              <w:t>anzahlFachlicheFehler.LetzteMinute</w:t>
            </w:r>
          </w:p>
        </w:tc>
      </w:tr>
    </w:tbl>
    <w:p w14:paraId="422871E7" w14:textId="77777777" w:rsidR="00690B89" w:rsidRDefault="00000000">
      <w:pPr>
        <w:pStyle w:val="berschrift3"/>
      </w:pPr>
      <w:bookmarkStart w:id="78" w:name="_Toc145574192"/>
      <w:r>
        <w:t>Monitoring Batches</w:t>
      </w:r>
      <w:bookmarkEnd w:id="78"/>
    </w:p>
    <w:p w14:paraId="24A68030" w14:textId="77777777" w:rsidR="00690B89" w:rsidRDefault="00000000">
      <w:r>
        <w:t xml:space="preserve">Die Batch-Anwendungen werden durch die Skripte zunächst ohne JMX gestartet. Wenn diese mit JMX verwaltet und beobachtet werden, so muss </w:t>
      </w:r>
      <w:r>
        <w:rPr>
          <w:b/>
        </w:rPr>
        <w:t>vor</w:t>
      </w:r>
      <w:r>
        <w:t xml:space="preserve"> dem Aufruf des Startskriptes auf der Kommandozeile folgendes aufgerufen werden:</w:t>
      </w:r>
    </w:p>
    <w:p w14:paraId="2290800A" w14:textId="77777777" w:rsidR="00690B89" w:rsidRDefault="00000000">
      <w:pPr>
        <w:pBdr>
          <w:top w:val="single" w:sz="4" w:space="1" w:color="auto"/>
          <w:left w:val="single" w:sz="4" w:space="4" w:color="auto"/>
          <w:bottom w:val="single" w:sz="4" w:space="1" w:color="auto"/>
          <w:right w:val="single" w:sz="4" w:space="4" w:color="auto"/>
        </w:pBdr>
        <w:rPr>
          <w:rFonts w:ascii="Courier New" w:hAnsi="Courier New" w:cs="Courier New"/>
          <w:sz w:val="18"/>
          <w:szCs w:val="18"/>
          <w:lang w:val="en-US"/>
        </w:rPr>
      </w:pPr>
      <w:r>
        <w:rPr>
          <w:rFonts w:ascii="Courier New" w:hAnsi="Courier New" w:cs="Courier New"/>
          <w:sz w:val="18"/>
          <w:szCs w:val="18"/>
          <w:lang w:val="en-US"/>
        </w:rPr>
        <w:t>export JAVA_OPTS=</w:t>
      </w:r>
      <w:r>
        <w:rPr>
          <w:lang w:val="en-US"/>
        </w:rPr>
        <w:t xml:space="preserve"> </w:t>
      </w:r>
      <w:r>
        <w:rPr>
          <w:rFonts w:ascii="Courier New" w:hAnsi="Courier New" w:cs="Courier New"/>
          <w:sz w:val="18"/>
          <w:szCs w:val="18"/>
          <w:lang w:val="en-US"/>
        </w:rPr>
        <w:t>"-Dcom.sun.management.jmxremote.port=28000"</w:t>
      </w:r>
    </w:p>
    <w:p w14:paraId="1C8CC7DE" w14:textId="77777777" w:rsidR="00690B89" w:rsidRDefault="00000000">
      <w:r>
        <w:t>Obiges Beispiel startet einen JMX-Agenten für den Port 28000. Der Port kann vom Betrieb frei gewählt werden.</w:t>
      </w:r>
    </w:p>
    <w:p w14:paraId="5FDC4705" w14:textId="77777777" w:rsidR="00690B89" w:rsidRDefault="00000000">
      <w:r>
        <w:t>Nach dem Aufruf des Skriptes sollte die Variable JAVA_OPTS auf leer gesetzt werden. Damit wird verhindert, dass andere Java-Programme die ggf. die gleiche Variable verwenden, automatisch ebenfalls über JMX gesteuert werden können.</w:t>
      </w:r>
    </w:p>
    <w:p w14:paraId="209D6D93" w14:textId="77777777" w:rsidR="00690B89" w:rsidRDefault="00000000">
      <w:pPr>
        <w:pBdr>
          <w:top w:val="single" w:sz="4" w:space="1" w:color="auto"/>
          <w:left w:val="single" w:sz="4" w:space="4" w:color="auto"/>
          <w:bottom w:val="single" w:sz="4" w:space="1" w:color="auto"/>
          <w:right w:val="single" w:sz="4" w:space="4" w:color="auto"/>
        </w:pBdr>
        <w:rPr>
          <w:rFonts w:ascii="Courier New" w:hAnsi="Courier New" w:cs="Courier New"/>
          <w:sz w:val="18"/>
          <w:szCs w:val="18"/>
        </w:rPr>
      </w:pPr>
      <w:r>
        <w:rPr>
          <w:rFonts w:ascii="Courier New" w:hAnsi="Courier New" w:cs="Courier New"/>
          <w:sz w:val="18"/>
          <w:szCs w:val="18"/>
        </w:rPr>
        <w:t>export JAVA_OPTS=</w:t>
      </w:r>
    </w:p>
    <w:p w14:paraId="52816350" w14:textId="77777777" w:rsidR="00690B89" w:rsidRDefault="00000000">
      <w:r>
        <w:t>Nach Aktivierung von JMX stellt jeder Batch-Prozess folgende Informationen per JMX bereit:</w:t>
      </w:r>
    </w:p>
    <w:p w14:paraId="3FA66C21" w14:textId="1B4DB3B4" w:rsidR="00630F52" w:rsidRDefault="00630F52" w:rsidP="00630F52">
      <w:pPr>
        <w:pStyle w:val="Beschriftung"/>
        <w:keepNext/>
      </w:pPr>
      <w:r>
        <w:lastRenderedPageBreak/>
        <w:t xml:space="preserve">Tabelle </w:t>
      </w:r>
      <w:r>
        <w:fldChar w:fldCharType="begin"/>
      </w:r>
      <w:r>
        <w:instrText xml:space="preserve"> SEQ Tabelle \* ARABIC </w:instrText>
      </w:r>
      <w:r>
        <w:fldChar w:fldCharType="separate"/>
      </w:r>
      <w:r w:rsidR="000F11A7">
        <w:rPr>
          <w:noProof/>
        </w:rPr>
        <w:t>16</w:t>
      </w:r>
      <w:r>
        <w:fldChar w:fldCharType="end"/>
      </w:r>
      <w:r>
        <w:t xml:space="preserve">. </w:t>
      </w:r>
      <w:r w:rsidRPr="005136A7">
        <w:rPr>
          <w:noProof/>
        </w:rPr>
        <w:t>Überwachungsinformation der Batches</w:t>
      </w:r>
    </w:p>
    <w:tbl>
      <w:tblPr>
        <w:tblStyle w:val="sdm-Tabelle"/>
        <w:tblW w:w="9402" w:type="dxa"/>
        <w:tblLook w:val="01E0" w:firstRow="1" w:lastRow="1" w:firstColumn="1" w:lastColumn="1" w:noHBand="0" w:noVBand="0"/>
      </w:tblPr>
      <w:tblGrid>
        <w:gridCol w:w="2714"/>
        <w:gridCol w:w="6688"/>
      </w:tblGrid>
      <w:tr w:rsidR="00630F52" w14:paraId="5D3059CB" w14:textId="25D464DA" w:rsidTr="00630F52">
        <w:trPr>
          <w:cnfStyle w:val="100000000000" w:firstRow="1" w:lastRow="0" w:firstColumn="0" w:lastColumn="0" w:oddVBand="0" w:evenVBand="0" w:oddHBand="0" w:evenHBand="0" w:firstRowFirstColumn="0" w:firstRowLastColumn="0" w:lastRowFirstColumn="0" w:lastRowLastColumn="0"/>
        </w:trPr>
        <w:tc>
          <w:tcPr>
            <w:tcW w:w="2589" w:type="dxa"/>
            <w:tcBorders>
              <w:bottom w:val="single" w:sz="4" w:space="0" w:color="auto"/>
            </w:tcBorders>
          </w:tcPr>
          <w:p w14:paraId="4BA6E873" w14:textId="6690EFC6" w:rsidR="00630F52" w:rsidRPr="00630F52" w:rsidRDefault="00630F52">
            <w:pPr>
              <w:spacing w:before="60"/>
              <w:rPr>
                <w:iCs/>
                <w:sz w:val="18"/>
                <w:szCs w:val="18"/>
              </w:rPr>
            </w:pPr>
            <w:r w:rsidRPr="00630F52">
              <w:rPr>
                <w:iCs/>
                <w:sz w:val="18"/>
                <w:szCs w:val="18"/>
              </w:rPr>
              <w:t>Bezeichnung</w:t>
            </w:r>
          </w:p>
        </w:tc>
        <w:tc>
          <w:tcPr>
            <w:tcW w:w="6813" w:type="dxa"/>
            <w:tcBorders>
              <w:bottom w:val="single" w:sz="4" w:space="0" w:color="auto"/>
            </w:tcBorders>
          </w:tcPr>
          <w:p w14:paraId="602DBEF5" w14:textId="509EDBB5" w:rsidR="00630F52" w:rsidRPr="00630F52" w:rsidRDefault="00630F52">
            <w:pPr>
              <w:spacing w:before="60"/>
              <w:rPr>
                <w:iCs/>
                <w:sz w:val="18"/>
                <w:szCs w:val="18"/>
              </w:rPr>
            </w:pPr>
            <w:r w:rsidRPr="00630F52">
              <w:rPr>
                <w:iCs/>
                <w:sz w:val="18"/>
                <w:szCs w:val="18"/>
              </w:rPr>
              <w:t>Beschreibung</w:t>
            </w:r>
          </w:p>
        </w:tc>
      </w:tr>
      <w:tr w:rsidR="00630F52" w14:paraId="634F0317" w14:textId="77777777" w:rsidTr="00630F52">
        <w:tc>
          <w:tcPr>
            <w:tcW w:w="9402" w:type="dxa"/>
            <w:gridSpan w:val="2"/>
            <w:tcBorders>
              <w:top w:val="nil"/>
            </w:tcBorders>
          </w:tcPr>
          <w:p w14:paraId="04E86A9F" w14:textId="643C2CE8" w:rsidR="00630F52" w:rsidRPr="00630F52" w:rsidRDefault="00630F52">
            <w:pPr>
              <w:spacing w:before="60"/>
              <w:rPr>
                <w:rFonts w:ascii="Times New Roman" w:hAnsi="Times New Roman"/>
                <w:iCs/>
                <w:szCs w:val="22"/>
              </w:rPr>
            </w:pPr>
            <w:r w:rsidRPr="00630F52">
              <w:rPr>
                <w:rFonts w:ascii="Times New Roman" w:hAnsi="Times New Roman"/>
                <w:iCs/>
                <w:szCs w:val="22"/>
              </w:rPr>
              <w:t>de.bund.bva.visa.common:type=Batchrahmen,name=“Batchrahmen-Verarbeitung“</w:t>
            </w:r>
          </w:p>
        </w:tc>
      </w:tr>
      <w:tr w:rsidR="00630F52" w14:paraId="1EE7AF09" w14:textId="77777777" w:rsidTr="00630F52">
        <w:tc>
          <w:tcPr>
            <w:tcW w:w="0" w:type="auto"/>
          </w:tcPr>
          <w:p w14:paraId="521730C4" w14:textId="207E30C0" w:rsidR="00630F52" w:rsidRPr="00630F52" w:rsidRDefault="00630F52">
            <w:pPr>
              <w:pStyle w:val="MigrationTabelleneintrag"/>
              <w:rPr>
                <w:rFonts w:ascii="Courier New" w:hAnsi="Courier New" w:cs="Courier New"/>
              </w:rPr>
            </w:pPr>
            <w:r w:rsidRPr="00630F52">
              <w:rPr>
                <w:rFonts w:ascii="Courier New" w:hAnsi="Courier New" w:cs="Courier New"/>
              </w:rPr>
              <w:t>SaetzeGesamt</w:t>
            </w:r>
          </w:p>
        </w:tc>
        <w:tc>
          <w:tcPr>
            <w:tcW w:w="6813" w:type="dxa"/>
          </w:tcPr>
          <w:p w14:paraId="5EB69E67" w14:textId="77777777" w:rsidR="00630F52" w:rsidRPr="00630F52" w:rsidRDefault="00630F52">
            <w:pPr>
              <w:pStyle w:val="MigrationTabelleneintrag"/>
              <w:rPr>
                <w:rFonts w:ascii="Times New Roman" w:hAnsi="Times New Roman"/>
                <w:sz w:val="22"/>
                <w:szCs w:val="22"/>
              </w:rPr>
            </w:pPr>
            <w:r w:rsidRPr="00630F52">
              <w:rPr>
                <w:rFonts w:ascii="Times New Roman" w:hAnsi="Times New Roman"/>
                <w:sz w:val="22"/>
                <w:szCs w:val="22"/>
              </w:rPr>
              <w:t>Die Gesamtanzahl der zu bearbeitenden Sätze. Falls diese nicht bekannt ist: -1</w:t>
            </w:r>
          </w:p>
        </w:tc>
      </w:tr>
      <w:tr w:rsidR="00630F52" w14:paraId="75419988" w14:textId="77777777" w:rsidTr="00630F52">
        <w:tc>
          <w:tcPr>
            <w:tcW w:w="0" w:type="auto"/>
          </w:tcPr>
          <w:p w14:paraId="0F6F6461" w14:textId="33CE9C6B" w:rsidR="00630F52" w:rsidRPr="00630F52" w:rsidRDefault="00630F52">
            <w:pPr>
              <w:pStyle w:val="MigrationTabelleneintrag"/>
              <w:rPr>
                <w:rFonts w:ascii="Courier New" w:hAnsi="Courier New" w:cs="Courier New"/>
              </w:rPr>
            </w:pPr>
            <w:r w:rsidRPr="00630F52">
              <w:rPr>
                <w:rFonts w:ascii="Courier New" w:hAnsi="Courier New" w:cs="Courier New"/>
              </w:rPr>
              <w:t>SaetzeVerarbeitet</w:t>
            </w:r>
          </w:p>
        </w:tc>
        <w:tc>
          <w:tcPr>
            <w:tcW w:w="6813" w:type="dxa"/>
          </w:tcPr>
          <w:p w14:paraId="3F6A8A1F" w14:textId="7DCD4703" w:rsidR="00630F52" w:rsidRPr="00630F52" w:rsidRDefault="00630F52">
            <w:pPr>
              <w:pStyle w:val="MigrationTabelleneintrag"/>
              <w:rPr>
                <w:rFonts w:ascii="Times New Roman" w:hAnsi="Times New Roman"/>
                <w:sz w:val="22"/>
                <w:szCs w:val="22"/>
              </w:rPr>
            </w:pPr>
            <w:r w:rsidRPr="00630F52">
              <w:rPr>
                <w:rFonts w:ascii="Times New Roman" w:hAnsi="Times New Roman"/>
                <w:color w:val="333333"/>
                <w:sz w:val="22"/>
                <w:szCs w:val="22"/>
                <w:shd w:val="clear" w:color="auto" w:fill="FFFFFF"/>
              </w:rPr>
              <w:t>Die Anzahl bereits verarbeiteter Sätze.</w:t>
            </w:r>
          </w:p>
        </w:tc>
      </w:tr>
      <w:tr w:rsidR="00630F52" w14:paraId="73204747" w14:textId="77777777" w:rsidTr="00630F52">
        <w:tc>
          <w:tcPr>
            <w:tcW w:w="0" w:type="auto"/>
          </w:tcPr>
          <w:p w14:paraId="3932A90A" w14:textId="01C739F1" w:rsidR="00630F52" w:rsidRPr="00630F52" w:rsidRDefault="00630F52">
            <w:pPr>
              <w:pStyle w:val="MigrationTabelleneintrag"/>
              <w:rPr>
                <w:rFonts w:ascii="Courier New" w:hAnsi="Courier New" w:cs="Courier New"/>
              </w:rPr>
            </w:pPr>
            <w:r w:rsidRPr="00630F52">
              <w:rPr>
                <w:rFonts w:ascii="Courier New" w:hAnsi="Courier New" w:cs="Courier New"/>
              </w:rPr>
              <w:t>SchluesselLetzterSatz</w:t>
            </w:r>
          </w:p>
        </w:tc>
        <w:tc>
          <w:tcPr>
            <w:tcW w:w="6813" w:type="dxa"/>
          </w:tcPr>
          <w:p w14:paraId="678BA405" w14:textId="77777777" w:rsidR="00630F52" w:rsidRPr="00630F52" w:rsidRDefault="00630F52">
            <w:pPr>
              <w:pStyle w:val="MigrationTabelleneintrag"/>
              <w:rPr>
                <w:rFonts w:ascii="Times New Roman" w:hAnsi="Times New Roman"/>
                <w:sz w:val="22"/>
                <w:szCs w:val="22"/>
              </w:rPr>
            </w:pPr>
            <w:r w:rsidRPr="00630F52">
              <w:rPr>
                <w:rFonts w:ascii="Times New Roman" w:hAnsi="Times New Roman"/>
                <w:sz w:val="22"/>
                <w:szCs w:val="22"/>
              </w:rPr>
              <w:t>Die Anzahl bereits verarbeiteter Sätze.</w:t>
            </w:r>
          </w:p>
        </w:tc>
      </w:tr>
      <w:tr w:rsidR="00630F52" w14:paraId="22E4853B" w14:textId="77777777" w:rsidTr="00630F52">
        <w:tc>
          <w:tcPr>
            <w:tcW w:w="0" w:type="auto"/>
          </w:tcPr>
          <w:p w14:paraId="385B6B79" w14:textId="3DC63B68" w:rsidR="00630F52" w:rsidRPr="00630F52" w:rsidRDefault="00630F52">
            <w:pPr>
              <w:pStyle w:val="MigrationTabelleneintrag"/>
              <w:rPr>
                <w:rFonts w:ascii="Courier New" w:hAnsi="Courier New" w:cs="Courier New"/>
              </w:rPr>
            </w:pPr>
            <w:r w:rsidRPr="00630F52">
              <w:rPr>
                <w:rFonts w:ascii="Courier New" w:hAnsi="Courier New" w:cs="Courier New"/>
              </w:rPr>
              <w:t>ZeitSeitLetztemSatz</w:t>
            </w:r>
          </w:p>
        </w:tc>
        <w:tc>
          <w:tcPr>
            <w:tcW w:w="6813" w:type="dxa"/>
          </w:tcPr>
          <w:p w14:paraId="2636E464" w14:textId="77777777" w:rsidR="00630F52" w:rsidRPr="00630F52" w:rsidRDefault="00630F52">
            <w:pPr>
              <w:pStyle w:val="MigrationTabelleneintrag"/>
              <w:rPr>
                <w:rFonts w:ascii="Times New Roman" w:hAnsi="Times New Roman"/>
                <w:sz w:val="22"/>
                <w:szCs w:val="22"/>
              </w:rPr>
            </w:pPr>
            <w:r w:rsidRPr="00630F52">
              <w:rPr>
                <w:rFonts w:ascii="Times New Roman" w:hAnsi="Times New Roman"/>
                <w:sz w:val="22"/>
                <w:szCs w:val="22"/>
              </w:rPr>
              <w:t>Schlüssel des letzten verarbeiteten Satzes.</w:t>
            </w:r>
          </w:p>
        </w:tc>
      </w:tr>
      <w:tr w:rsidR="00630F52" w14:paraId="1510B27B" w14:textId="77777777" w:rsidTr="00630F52">
        <w:trPr>
          <w:cnfStyle w:val="010000000000" w:firstRow="0" w:lastRow="1" w:firstColumn="0" w:lastColumn="0" w:oddVBand="0" w:evenVBand="0" w:oddHBand="0" w:evenHBand="0" w:firstRowFirstColumn="0" w:firstRowLastColumn="0" w:lastRowFirstColumn="0" w:lastRowLastColumn="0"/>
        </w:trPr>
        <w:tc>
          <w:tcPr>
            <w:tcW w:w="0" w:type="auto"/>
          </w:tcPr>
          <w:p w14:paraId="33D7E50D" w14:textId="09FB8466" w:rsidR="00630F52" w:rsidRPr="00630F52" w:rsidRDefault="00630F52">
            <w:pPr>
              <w:pStyle w:val="MigrationTabelleneintrag"/>
              <w:rPr>
                <w:rFonts w:ascii="Courier New" w:hAnsi="Courier New" w:cs="Courier New"/>
              </w:rPr>
            </w:pPr>
            <w:r w:rsidRPr="00630F52">
              <w:rPr>
                <w:rFonts w:ascii="Courier New" w:hAnsi="Courier New" w:cs="Courier New"/>
              </w:rPr>
              <w:t>BatchId</w:t>
            </w:r>
          </w:p>
        </w:tc>
        <w:tc>
          <w:tcPr>
            <w:tcW w:w="6813" w:type="dxa"/>
          </w:tcPr>
          <w:p w14:paraId="7C7AFB89" w14:textId="77777777" w:rsidR="00630F52" w:rsidRPr="00630F52" w:rsidRDefault="00630F52">
            <w:pPr>
              <w:pStyle w:val="MigrationTabelleneintrag"/>
              <w:rPr>
                <w:rFonts w:ascii="Times New Roman" w:hAnsi="Times New Roman"/>
                <w:sz w:val="22"/>
                <w:szCs w:val="22"/>
              </w:rPr>
            </w:pPr>
            <w:r w:rsidRPr="00630F52">
              <w:rPr>
                <w:rFonts w:ascii="Times New Roman" w:hAnsi="Times New Roman"/>
                <w:sz w:val="22"/>
                <w:szCs w:val="22"/>
              </w:rPr>
              <w:t>Zeitraum in Millisekunden, der bereits für den aktuellen Satz benötigt wurde.</w:t>
            </w:r>
          </w:p>
        </w:tc>
      </w:tr>
    </w:tbl>
    <w:p w14:paraId="491B5E82" w14:textId="77777777" w:rsidR="00690B89" w:rsidRDefault="00000000">
      <w:pPr>
        <w:pStyle w:val="berschrift2"/>
      </w:pPr>
      <w:bookmarkStart w:id="79" w:name="_Toc145574193"/>
      <w:r>
        <w:t>Backup und Recovery</w:t>
      </w:r>
      <w:bookmarkEnd w:id="79"/>
    </w:p>
    <w:p w14:paraId="3A057034" w14:textId="77777777" w:rsidR="00690B89" w:rsidRDefault="00000000">
      <w:pPr>
        <w:pBdr>
          <w:top w:val="single" w:sz="4" w:space="1" w:color="auto"/>
          <w:left w:val="single" w:sz="4" w:space="4" w:color="auto"/>
          <w:bottom w:val="single" w:sz="4" w:space="1" w:color="auto"/>
          <w:right w:val="single" w:sz="4" w:space="4" w:color="auto"/>
        </w:pBdr>
        <w:jc w:val="left"/>
        <w:rPr>
          <w:b/>
          <w:i/>
        </w:rPr>
      </w:pPr>
      <w:r>
        <w:rPr>
          <w:b/>
          <w:i/>
        </w:rPr>
        <w:t>Ausfüllhinweise</w:t>
      </w:r>
    </w:p>
    <w:p w14:paraId="20CAC014" w14:textId="1B39EED4"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t>Auflistung von Dateien, Datenbank-Schemata, die zum Verfahren gehören und die mit in das Backup einbezogen werden müssen. Dateien, die durch eine Neuinstallation des Verfahrens wiederhergestellt werden können</w:t>
      </w:r>
      <w:r w:rsidR="00630F52">
        <w:rPr>
          <w:i/>
        </w:rPr>
        <w:t>,</w:t>
      </w:r>
      <w:r>
        <w:rPr>
          <w:i/>
        </w:rPr>
        <w:t xml:space="preserve"> sind hier nicht aufzuführen.</w:t>
      </w:r>
      <w:r>
        <w:rPr>
          <w:i/>
        </w:rPr>
        <w:br/>
        <w:t>Die Informationen in diesem Kapitel dienen als Grundlage für die Erstellung des Datensicherungskonzeptes, in dem dann Details zu Sicherungsintervallen, Abhängigkeiten zu anderen Systemen usw. beschrieben werden.</w:t>
      </w:r>
    </w:p>
    <w:p w14:paraId="1D377D89" w14:textId="77777777" w:rsidR="00690B89" w:rsidRDefault="00000000">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Systementwurf</w:t>
      </w:r>
    </w:p>
    <w:p w14:paraId="74D7A212" w14:textId="77777777" w:rsidR="00690B89" w:rsidRDefault="00000000">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Tabelle, Freitext</w:t>
      </w:r>
    </w:p>
    <w:p w14:paraId="0F717A50" w14:textId="77777777" w:rsidR="00690B89" w:rsidRDefault="00000000">
      <w:pPr>
        <w:pStyle w:val="berschrift1"/>
      </w:pPr>
      <w:bookmarkStart w:id="80" w:name="_Ref343065394"/>
      <w:bookmarkStart w:id="81" w:name="_Toc145574194"/>
      <w:bookmarkEnd w:id="62"/>
      <w:r>
        <w:t>Hinweise für Störungsdiagnose und -behandlung</w:t>
      </w:r>
      <w:bookmarkEnd w:id="80"/>
      <w:bookmarkEnd w:id="81"/>
    </w:p>
    <w:p w14:paraId="0F6E0696" w14:textId="77777777" w:rsidR="00690B89" w:rsidRDefault="00000000">
      <w:pPr>
        <w:pStyle w:val="berschrift2"/>
      </w:pPr>
      <w:bookmarkStart w:id="82" w:name="_Toc145574195"/>
      <w:r>
        <w:t>Verfügbare Hilfsmittel</w:t>
      </w:r>
      <w:bookmarkEnd w:id="82"/>
    </w:p>
    <w:p w14:paraId="0AFF72D3" w14:textId="77777777" w:rsidR="00690B89" w:rsidRDefault="00000000">
      <w:pPr>
        <w:pStyle w:val="berschrift3"/>
      </w:pPr>
      <w:bookmarkStart w:id="83" w:name="_Toc326315346"/>
      <w:bookmarkStart w:id="84" w:name="_Toc145574196"/>
      <w:r>
        <w:t>Smoke-Test</w:t>
      </w:r>
      <w:bookmarkEnd w:id="83"/>
      <w:bookmarkEnd w:id="84"/>
    </w:p>
    <w:p w14:paraId="04E4C353" w14:textId="77777777" w:rsidR="00690B89" w:rsidRDefault="00000000">
      <w:pPr>
        <w:jc w:val="left"/>
        <w:rPr>
          <w:rFonts w:cs="Arial"/>
        </w:rPr>
      </w:pPr>
      <w:r>
        <w:rPr>
          <w:rFonts w:cs="Arial"/>
        </w:rPr>
        <w:t>Folgender Test kann ausgeführt werden, um zu prüfen ob die Anwendung läuft:</w:t>
      </w:r>
    </w:p>
    <w:p w14:paraId="5726033E" w14:textId="729F7C2C" w:rsidR="00690B89" w:rsidRDefault="00000000">
      <w:r>
        <w:lastRenderedPageBreak/>
        <w:t>Im Info-Log (siehe</w:t>
      </w:r>
      <w:r w:rsidR="00630F52">
        <w:t xml:space="preserve"> </w:t>
      </w:r>
      <w:r w:rsidR="00630F52">
        <w:fldChar w:fldCharType="begin"/>
      </w:r>
      <w:r w:rsidR="00630F52">
        <w:instrText xml:space="preserve"> REF _Ref341168642 \h </w:instrText>
      </w:r>
      <w:r w:rsidR="00630F52">
        <w:fldChar w:fldCharType="separate"/>
      </w:r>
      <w:r w:rsidR="00630F52">
        <w:t>Log- und Konfigurationsdateien</w:t>
      </w:r>
      <w:r w:rsidR="00630F52">
        <w:fldChar w:fldCharType="end"/>
      </w:r>
      <w:r>
        <w:t>)</w:t>
      </w:r>
      <w:r>
        <w:rPr>
          <w:rStyle w:val="Code-Standardschriftart"/>
        </w:rPr>
        <w:t xml:space="preserve"> </w:t>
      </w:r>
      <w:r>
        <w:t>kann der Start des Systems nachvollzogen werden. Außerdem werden Fehlermeldungen des Selbsttests der Anwendung dort sowie im Error-Log geloggt.</w:t>
      </w:r>
    </w:p>
    <w:p w14:paraId="3183FB36" w14:textId="1E320DBE" w:rsidR="00736FC2" w:rsidRDefault="00736FC2" w:rsidP="00736FC2">
      <w:pPr>
        <w:pStyle w:val="Beschriftung"/>
        <w:keepNext/>
      </w:pPr>
      <w:r>
        <w:t xml:space="preserve">Tabelle </w:t>
      </w:r>
      <w:r>
        <w:fldChar w:fldCharType="begin"/>
      </w:r>
      <w:r>
        <w:instrText xml:space="preserve"> SEQ Tabelle \* ARABIC </w:instrText>
      </w:r>
      <w:r>
        <w:fldChar w:fldCharType="separate"/>
      </w:r>
      <w:r w:rsidR="000F11A7">
        <w:rPr>
          <w:noProof/>
        </w:rPr>
        <w:t>17</w:t>
      </w:r>
      <w:r>
        <w:fldChar w:fldCharType="end"/>
      </w:r>
      <w:r>
        <w:rPr>
          <w:noProof/>
        </w:rPr>
        <w:t xml:space="preserve"> Fehlercodes Smoke-Tests</w:t>
      </w:r>
    </w:p>
    <w:tbl>
      <w:tblPr>
        <w:tblStyle w:val="sdm-Tabelle"/>
        <w:tblW w:w="5150" w:type="pct"/>
        <w:tblLook w:val="04A0" w:firstRow="1" w:lastRow="0" w:firstColumn="1" w:lastColumn="0" w:noHBand="0" w:noVBand="1"/>
      </w:tblPr>
      <w:tblGrid>
        <w:gridCol w:w="8409"/>
        <w:gridCol w:w="1275"/>
      </w:tblGrid>
      <w:tr w:rsidR="00690B89" w14:paraId="4FB3F010" w14:textId="77777777" w:rsidTr="00736FC2">
        <w:trPr>
          <w:cnfStyle w:val="100000000000" w:firstRow="1" w:lastRow="0" w:firstColumn="0" w:lastColumn="0" w:oddVBand="0" w:evenVBand="0" w:oddHBand="0" w:evenHBand="0" w:firstRowFirstColumn="0" w:firstRowLastColumn="0" w:lastRowFirstColumn="0" w:lastRowLastColumn="0"/>
          <w:trHeight w:val="720"/>
        </w:trPr>
        <w:tc>
          <w:tcPr>
            <w:tcW w:w="8409" w:type="dxa"/>
            <w:hideMark/>
          </w:tcPr>
          <w:p w14:paraId="68575549" w14:textId="3D33733F" w:rsidR="00690B89" w:rsidRDefault="00000000">
            <w:r>
              <w:rPr>
                <w:rFonts w:cs="Arial"/>
                <w:b/>
                <w:bCs/>
              </w:rPr>
              <w:t>Smoke</w:t>
            </w:r>
            <w:r w:rsidR="00EE0F0C">
              <w:rPr>
                <w:rFonts w:cs="Arial"/>
                <w:b/>
                <w:bCs/>
              </w:rPr>
              <w:t>-T</w:t>
            </w:r>
            <w:r>
              <w:rPr>
                <w:rFonts w:cs="Arial"/>
                <w:b/>
                <w:bCs/>
              </w:rPr>
              <w:t>est Checkliste</w:t>
            </w:r>
          </w:p>
        </w:tc>
        <w:tc>
          <w:tcPr>
            <w:tcW w:w="1275" w:type="dxa"/>
          </w:tcPr>
          <w:p w14:paraId="796FC3B5" w14:textId="77777777" w:rsidR="00690B89" w:rsidRDefault="00000000">
            <w:pPr>
              <w:jc w:val="center"/>
              <w:rPr>
                <w:rFonts w:eastAsiaTheme="minorHAnsi" w:cs="Arial"/>
                <w:szCs w:val="22"/>
              </w:rPr>
            </w:pPr>
            <w:r>
              <w:rPr>
                <w:rFonts w:cs="Arial"/>
                <w:b/>
                <w:bCs/>
              </w:rPr>
              <w:t>Erledigt</w:t>
            </w:r>
          </w:p>
        </w:tc>
      </w:tr>
      <w:tr w:rsidR="00690B89" w14:paraId="61BA4DCC" w14:textId="77777777" w:rsidTr="00736FC2">
        <w:trPr>
          <w:trHeight w:val="720"/>
        </w:trPr>
        <w:tc>
          <w:tcPr>
            <w:tcW w:w="8409" w:type="dxa"/>
            <w:hideMark/>
          </w:tcPr>
          <w:p w14:paraId="450D72A6" w14:textId="77777777" w:rsidR="00690B89" w:rsidRPr="00736FC2" w:rsidRDefault="00000000">
            <w:pPr>
              <w:spacing w:beforeLines="80" w:before="192"/>
              <w:rPr>
                <w:rFonts w:ascii="Times New Roman" w:hAnsi="Times New Roman"/>
                <w:b/>
              </w:rPr>
            </w:pPr>
            <w:r w:rsidRPr="00736FC2">
              <w:rPr>
                <w:rFonts w:ascii="Times New Roman" w:hAnsi="Times New Roman"/>
                <w:b/>
              </w:rPr>
              <w:t>Prüfen der Logdateien der Anwendung:</w:t>
            </w:r>
          </w:p>
          <w:p w14:paraId="2FF4262B" w14:textId="77777777" w:rsidR="00690B89" w:rsidRPr="00736FC2" w:rsidRDefault="00000000">
            <w:pPr>
              <w:spacing w:beforeLines="80" w:before="192"/>
              <w:rPr>
                <w:rFonts w:ascii="Times New Roman" w:hAnsi="Times New Roman"/>
              </w:rPr>
            </w:pPr>
            <w:r w:rsidRPr="00736FC2">
              <w:rPr>
                <w:rFonts w:ascii="Times New Roman" w:hAnsi="Times New Roman"/>
              </w:rPr>
              <w:t>Das Error-Log der Anwendung darf nach dem Starten des Tomcats keine Fehler enthalten. Außerdem sollte die Wrapper-Logdatei als letzte Zeile folgenden Hinweis enthalten:</w:t>
            </w:r>
          </w:p>
          <w:p w14:paraId="44690D9F" w14:textId="77777777" w:rsidR="00690B89" w:rsidRPr="00630F52" w:rsidRDefault="00000000">
            <w:pPr>
              <w:spacing w:beforeLines="80" w:before="192"/>
              <w:rPr>
                <w:rFonts w:ascii="Courier New" w:hAnsi="Courier New" w:cs="Courier New"/>
              </w:rPr>
            </w:pPr>
            <w:r w:rsidRPr="00630F52">
              <w:rPr>
                <w:rFonts w:ascii="Courier New" w:hAnsi="Courier New" w:cs="Courier New"/>
              </w:rPr>
              <w:t>INFO: Server startup in &lt;ZAHL&gt; ms</w:t>
            </w:r>
          </w:p>
        </w:tc>
        <w:tc>
          <w:tcPr>
            <w:tcW w:w="1275" w:type="dxa"/>
          </w:tcPr>
          <w:p w14:paraId="0D3C69FA" w14:textId="77777777" w:rsidR="00690B89" w:rsidRDefault="00690B89">
            <w:pPr>
              <w:spacing w:beforeLines="80" w:before="192"/>
              <w:jc w:val="center"/>
              <w:rPr>
                <w:rFonts w:eastAsiaTheme="minorHAnsi" w:cs="Arial"/>
                <w:szCs w:val="22"/>
              </w:rPr>
            </w:pPr>
          </w:p>
        </w:tc>
      </w:tr>
      <w:tr w:rsidR="00690B89" w:rsidRPr="00630F52" w14:paraId="0A45CC5E" w14:textId="77777777" w:rsidTr="00736FC2">
        <w:trPr>
          <w:trHeight w:val="720"/>
        </w:trPr>
        <w:tc>
          <w:tcPr>
            <w:tcW w:w="8409" w:type="dxa"/>
            <w:hideMark/>
          </w:tcPr>
          <w:p w14:paraId="43476ADE" w14:textId="77777777" w:rsidR="00690B89" w:rsidRPr="00736FC2" w:rsidRDefault="00000000">
            <w:pPr>
              <w:spacing w:beforeLines="80" w:before="192"/>
              <w:rPr>
                <w:rFonts w:ascii="Times New Roman" w:hAnsi="Times New Roman"/>
                <w:b/>
              </w:rPr>
            </w:pPr>
            <w:r w:rsidRPr="00736FC2">
              <w:rPr>
                <w:rFonts w:ascii="Times New Roman" w:hAnsi="Times New Roman"/>
                <w:b/>
              </w:rPr>
              <w:t>Verfügbarkeit der Services prüfen:</w:t>
            </w:r>
          </w:p>
          <w:p w14:paraId="45DD82DC" w14:textId="77777777" w:rsidR="00630F52" w:rsidRPr="00736FC2" w:rsidRDefault="00630F52" w:rsidP="00630F52">
            <w:pPr>
              <w:spacing w:beforeLines="80" w:before="192"/>
            </w:pPr>
            <w:r w:rsidRPr="00736FC2">
              <w:t>Mit einem REST-Client den Endpunkt</w:t>
            </w:r>
            <w:r w:rsidRPr="00630F52">
              <w:rPr>
                <w:rFonts w:cs="Arial"/>
              </w:rPr>
              <w:t xml:space="preserve"> </w:t>
            </w:r>
            <w:r w:rsidRPr="00630F52">
              <w:rPr>
                <w:rFonts w:ascii="Courier New" w:hAnsi="Courier New" w:cs="Courier New"/>
              </w:rPr>
              <w:t xml:space="preserve">/actuator/health </w:t>
            </w:r>
            <w:r w:rsidRPr="00736FC2">
              <w:t>aufrufen.</w:t>
            </w:r>
          </w:p>
          <w:p w14:paraId="25DBA5BC" w14:textId="5DF21700" w:rsidR="00690B89" w:rsidRPr="00630F52" w:rsidRDefault="00630F52" w:rsidP="00630F52">
            <w:pPr>
              <w:spacing w:beforeLines="80" w:before="192"/>
              <w:rPr>
                <w:rFonts w:cs="Arial"/>
                <w:lang w:val="en-US"/>
              </w:rPr>
            </w:pPr>
            <w:r w:rsidRPr="00736FC2">
              <w:rPr>
                <w:rFonts w:ascii="Times New Roman" w:hAnsi="Times New Roman"/>
                <w:lang w:val="en-US"/>
              </w:rPr>
              <w:t>Die Health muss</w:t>
            </w:r>
            <w:r w:rsidRPr="00630F52">
              <w:rPr>
                <w:rFonts w:cs="Arial"/>
                <w:lang w:val="en-US"/>
              </w:rPr>
              <w:t xml:space="preserve"> </w:t>
            </w:r>
            <w:r w:rsidRPr="00630F52">
              <w:rPr>
                <w:rFonts w:ascii="Courier New" w:hAnsi="Courier New" w:cs="Courier New"/>
                <w:lang w:val="en-US"/>
              </w:rPr>
              <w:t>UP</w:t>
            </w:r>
            <w:r w:rsidRPr="00630F52">
              <w:rPr>
                <w:rFonts w:cs="Arial"/>
                <w:lang w:val="en-US"/>
              </w:rPr>
              <w:t xml:space="preserve"> </w:t>
            </w:r>
            <w:r w:rsidRPr="00736FC2">
              <w:rPr>
                <w:rFonts w:ascii="Times New Roman" w:hAnsi="Times New Roman"/>
                <w:lang w:val="en-US"/>
              </w:rPr>
              <w:t>betragen.</w:t>
            </w:r>
          </w:p>
        </w:tc>
        <w:tc>
          <w:tcPr>
            <w:tcW w:w="1275" w:type="dxa"/>
          </w:tcPr>
          <w:p w14:paraId="7671E407" w14:textId="77777777" w:rsidR="00690B89" w:rsidRPr="00630F52" w:rsidRDefault="00690B89">
            <w:pPr>
              <w:spacing w:beforeLines="80" w:before="192"/>
              <w:jc w:val="center"/>
              <w:rPr>
                <w:rFonts w:eastAsiaTheme="minorHAnsi" w:cs="Arial"/>
                <w:szCs w:val="22"/>
                <w:lang w:val="en-US"/>
              </w:rPr>
            </w:pPr>
          </w:p>
        </w:tc>
      </w:tr>
      <w:tr w:rsidR="00690B89" w14:paraId="0BE50AA6" w14:textId="77777777" w:rsidTr="00736FC2">
        <w:trPr>
          <w:trHeight w:val="720"/>
        </w:trPr>
        <w:tc>
          <w:tcPr>
            <w:tcW w:w="8409" w:type="dxa"/>
            <w:hideMark/>
          </w:tcPr>
          <w:p w14:paraId="32BDF450" w14:textId="77777777" w:rsidR="00690B89" w:rsidRPr="00736FC2" w:rsidRDefault="00000000">
            <w:pPr>
              <w:spacing w:beforeLines="80" w:before="192"/>
              <w:rPr>
                <w:rFonts w:ascii="Times New Roman" w:hAnsi="Times New Roman"/>
                <w:b/>
                <w:bCs/>
              </w:rPr>
            </w:pPr>
            <w:r w:rsidRPr="00736FC2">
              <w:rPr>
                <w:rFonts w:ascii="Times New Roman" w:hAnsi="Times New Roman"/>
                <w:b/>
                <w:bCs/>
              </w:rPr>
              <w:t>Test der Batches</w:t>
            </w:r>
          </w:p>
          <w:p w14:paraId="3FBE0A12" w14:textId="6A3F9D59" w:rsidR="00690B89" w:rsidRDefault="00736FC2">
            <w:pPr>
              <w:spacing w:beforeLines="80" w:before="192"/>
              <w:rPr>
                <w:rFonts w:cs="Arial"/>
                <w:b/>
                <w:bCs/>
              </w:rPr>
            </w:pPr>
            <w:r w:rsidRPr="00736FC2">
              <w:rPr>
                <w:rFonts w:ascii="Times New Roman" w:hAnsi="Times New Roman"/>
              </w:rPr>
              <w:t>Alle Batches ausführen. Die Log-Datei der Batch-Anwendung darf keine Fehler enthalten.</w:t>
            </w:r>
          </w:p>
        </w:tc>
        <w:tc>
          <w:tcPr>
            <w:tcW w:w="1275" w:type="dxa"/>
          </w:tcPr>
          <w:p w14:paraId="78951F77" w14:textId="77777777" w:rsidR="00690B89" w:rsidRDefault="00690B89">
            <w:pPr>
              <w:spacing w:beforeLines="80" w:before="192"/>
              <w:jc w:val="center"/>
              <w:rPr>
                <w:rFonts w:eastAsiaTheme="minorHAnsi" w:cs="Arial"/>
                <w:szCs w:val="22"/>
              </w:rPr>
            </w:pPr>
          </w:p>
        </w:tc>
      </w:tr>
    </w:tbl>
    <w:p w14:paraId="72F67303" w14:textId="77777777" w:rsidR="00690B89" w:rsidRDefault="00000000">
      <w:pPr>
        <w:pStyle w:val="berschrift3"/>
      </w:pPr>
      <w:bookmarkStart w:id="85" w:name="_Toc145574197"/>
      <w:r>
        <w:t>Debug-Logging</w:t>
      </w:r>
      <w:bookmarkEnd w:id="85"/>
    </w:p>
    <w:p w14:paraId="73A7327F" w14:textId="77777777" w:rsidR="00690B89" w:rsidRDefault="00000000">
      <w:r>
        <w:t>Die Konfiguration wird mit Log-Level INFO ausgeliefert, d.h. das Loggen von Debug-Ausgaben ist ausgeschaltet. Es kann aber wie folgt eingeschaltet werden:</w:t>
      </w:r>
    </w:p>
    <w:p w14:paraId="70492E71" w14:textId="0421C44B" w:rsidR="00690B89" w:rsidRDefault="00736FC2">
      <w:r w:rsidRPr="00736FC2">
        <w:t xml:space="preserve">Die Konfigurationsdatei </w:t>
      </w:r>
      <w:r w:rsidRPr="00736FC2">
        <w:rPr>
          <w:rFonts w:ascii="Courier New" w:hAnsi="Courier New" w:cs="Courier New"/>
        </w:rPr>
        <w:t xml:space="preserve">logback.xml </w:t>
      </w:r>
      <w:r w:rsidRPr="00736FC2">
        <w:t xml:space="preserve">(bzw. </w:t>
      </w:r>
      <w:r w:rsidRPr="00736FC2">
        <w:rPr>
          <w:rFonts w:ascii="Courier New" w:hAnsi="Courier New" w:cs="Courier New"/>
        </w:rPr>
        <w:t>logback-batch.xml</w:t>
      </w:r>
      <w:r w:rsidRPr="00736FC2">
        <w:t xml:space="preserve">) enthält folgende Zeile: </w:t>
      </w:r>
    </w:p>
    <w:p w14:paraId="7E27D390" w14:textId="77777777" w:rsidR="00736FC2" w:rsidRDefault="00736FC2" w:rsidP="00736FC2">
      <w:pPr>
        <w:shd w:val="clear" w:color="auto" w:fill="FAF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jc w:val="left"/>
        <w:rPr>
          <w:rFonts w:ascii="Courier New" w:hAnsi="Courier New" w:cs="Courier New"/>
          <w:color w:val="333333"/>
          <w:sz w:val="20"/>
        </w:rPr>
      </w:pPr>
    </w:p>
    <w:p w14:paraId="7CCC9126" w14:textId="6B3F803F" w:rsidR="00736FC2" w:rsidRPr="00736FC2" w:rsidRDefault="00736FC2" w:rsidP="00736FC2">
      <w:pPr>
        <w:shd w:val="clear" w:color="auto" w:fill="FAF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jc w:val="left"/>
        <w:rPr>
          <w:rFonts w:ascii="Courier New" w:hAnsi="Courier New" w:cs="Courier New"/>
          <w:color w:val="333333"/>
          <w:sz w:val="20"/>
        </w:rPr>
      </w:pPr>
      <w:r w:rsidRPr="00736FC2">
        <w:rPr>
          <w:rFonts w:ascii="Courier New" w:hAnsi="Courier New" w:cs="Courier New"/>
          <w:color w:val="333333"/>
          <w:sz w:val="20"/>
        </w:rPr>
        <w:t>&lt;root level="INFO"&gt;</w:t>
      </w:r>
    </w:p>
    <w:p w14:paraId="6515ABD0" w14:textId="77777777" w:rsidR="00690B89" w:rsidRDefault="00000000">
      <w:r>
        <w:t xml:space="preserve">Wird der Eintrag </w:t>
      </w:r>
      <w:r w:rsidRPr="00736FC2">
        <w:rPr>
          <w:rFonts w:ascii="Courier New" w:hAnsi="Courier New" w:cs="Courier New"/>
        </w:rPr>
        <w:t>INFO</w:t>
      </w:r>
      <w:r>
        <w:t xml:space="preserve"> auf </w:t>
      </w:r>
      <w:r w:rsidRPr="00736FC2">
        <w:rPr>
          <w:rFonts w:ascii="Courier New" w:hAnsi="Courier New" w:cs="Courier New"/>
        </w:rPr>
        <w:t>DEBUG</w:t>
      </w:r>
      <w:r>
        <w:t xml:space="preserve"> umgestellt, so werden auch Debug-Meldungen geschrieben.</w:t>
      </w:r>
    </w:p>
    <w:p w14:paraId="0B6D2E85" w14:textId="1628FBE2" w:rsidR="00690B89" w:rsidRDefault="00736FC2">
      <w:r w:rsidRPr="00736FC2">
        <w:rPr>
          <w:b/>
          <w:bCs/>
        </w:rPr>
        <w:t>Achtung:</w:t>
      </w:r>
      <w:r>
        <w:t xml:space="preserve"> Das Logging sollte auf der Produktiv-Umgebung nie auf DEBUG gestellt werden. Aufgrund der zahlreichen und umfangreichen Datenausgabe könnte es zu Performance-Problemen kommen. Gleichzeitig ist nicht sichergestellt, dass keine sicherheitsrelevanten Daten ausgegeben werden.</w:t>
      </w:r>
    </w:p>
    <w:p w14:paraId="769E63A1" w14:textId="2FCAF73B" w:rsidR="00690B89" w:rsidRDefault="00000000">
      <w:pPr>
        <w:pStyle w:val="berschrift2"/>
      </w:pPr>
      <w:bookmarkStart w:id="86" w:name="_Toc145574198"/>
      <w:r>
        <w:t>Fehler und Fehlerbehebungsmaßnahmen</w:t>
      </w:r>
      <w:bookmarkEnd w:id="86"/>
    </w:p>
    <w:p w14:paraId="187B6229" w14:textId="12DDAC0E" w:rsidR="00736FC2" w:rsidRPr="00736FC2" w:rsidRDefault="00736FC2" w:rsidP="00736FC2">
      <w:r w:rsidRPr="00736FC2">
        <w:t>Die folgenden Abschnitte enthalten Tabellen, die bei der Identifikation und Behandlung von betrieblich relevanten Fehlern helfen. Die Tabellen geben sowohl Hilfestellung auf Basis von einzelnen Fehlercodes als auch in Form von wahrscheinlichen Fehlerszenarien.</w:t>
      </w:r>
    </w:p>
    <w:p w14:paraId="5C839B28" w14:textId="247DE0D5" w:rsidR="00690B89" w:rsidRDefault="00000000">
      <w:pPr>
        <w:pStyle w:val="berschrift3"/>
      </w:pPr>
      <w:bookmarkStart w:id="87" w:name="_Toc145574199"/>
      <w:r>
        <w:lastRenderedPageBreak/>
        <w:t>Fehlercodes</w:t>
      </w:r>
      <w:bookmarkEnd w:id="87"/>
    </w:p>
    <w:p w14:paraId="0C270800" w14:textId="37483EA0" w:rsidR="00736FC2" w:rsidRDefault="00736FC2" w:rsidP="00736FC2">
      <w:r w:rsidRPr="00736FC2">
        <w:t>Die folgende Tabelle beschreibt alle betrieblich relevanten Fehlercodes, mögliche Ursachen und Hinweise zur Identifikation des dahinter liegenden Fehlers und seiner Behebung.</w:t>
      </w:r>
    </w:p>
    <w:p w14:paraId="6997570A" w14:textId="00635CAA" w:rsidR="00736FC2" w:rsidRDefault="00736FC2" w:rsidP="00736FC2">
      <w:r w:rsidRPr="00BE0EB0">
        <w:rPr>
          <w:b/>
          <w:bCs/>
        </w:rPr>
        <w:t>Wichtig:</w:t>
      </w:r>
      <w:r w:rsidRPr="00736FC2">
        <w:t xml:space="preserve"> Eine Übersicht aller Fehlercodes der IT-Systeme findet sich im </w:t>
      </w:r>
      <w:r w:rsidRPr="00736FC2">
        <w:rPr>
          <w:highlight w:val="yellow"/>
        </w:rPr>
        <w:t>Anhang C: Vollständige Liste der Fehlercodes.</w:t>
      </w:r>
    </w:p>
    <w:p w14:paraId="6F1170C0" w14:textId="77777777" w:rsidR="00736FC2" w:rsidRPr="00736FC2" w:rsidRDefault="00736FC2" w:rsidP="00736FC2"/>
    <w:p w14:paraId="03E48DA8" w14:textId="30341BD2" w:rsidR="00736FC2" w:rsidRDefault="00736FC2" w:rsidP="00736FC2">
      <w:pPr>
        <w:pStyle w:val="Beschriftung"/>
        <w:keepNext/>
      </w:pPr>
      <w:r>
        <w:t xml:space="preserve">Tabelle </w:t>
      </w:r>
      <w:r>
        <w:fldChar w:fldCharType="begin"/>
      </w:r>
      <w:r>
        <w:instrText xml:space="preserve"> SEQ Tabelle \* ARABIC </w:instrText>
      </w:r>
      <w:r>
        <w:fldChar w:fldCharType="separate"/>
      </w:r>
      <w:r w:rsidR="000F11A7">
        <w:rPr>
          <w:noProof/>
        </w:rPr>
        <w:t>18</w:t>
      </w:r>
      <w:r>
        <w:fldChar w:fldCharType="end"/>
      </w:r>
      <w:r>
        <w:rPr>
          <w:noProof/>
        </w:rPr>
        <w:t xml:space="preserve"> </w:t>
      </w:r>
      <w:r w:rsidRPr="00696629">
        <w:rPr>
          <w:noProof/>
        </w:rPr>
        <w:t>Fehlercodes</w:t>
      </w:r>
    </w:p>
    <w:tbl>
      <w:tblPr>
        <w:tblW w:w="9214" w:type="dxa"/>
        <w:tblInd w:w="70" w:type="dxa"/>
        <w:tblLayout w:type="fixed"/>
        <w:tblCellMar>
          <w:left w:w="70" w:type="dxa"/>
          <w:right w:w="70" w:type="dxa"/>
        </w:tblCellMar>
        <w:tblLook w:val="0000" w:firstRow="0" w:lastRow="0" w:firstColumn="0" w:lastColumn="0" w:noHBand="0" w:noVBand="0"/>
      </w:tblPr>
      <w:tblGrid>
        <w:gridCol w:w="2474"/>
        <w:gridCol w:w="3466"/>
        <w:gridCol w:w="3274"/>
      </w:tblGrid>
      <w:tr w:rsidR="00690B89" w14:paraId="1030EDEA" w14:textId="77777777" w:rsidTr="00736FC2">
        <w:trPr>
          <w:cantSplit/>
          <w:tblHeader/>
        </w:trPr>
        <w:tc>
          <w:tcPr>
            <w:tcW w:w="2474" w:type="dxa"/>
            <w:tcBorders>
              <w:top w:val="single" w:sz="6" w:space="0" w:color="auto"/>
              <w:left w:val="single" w:sz="6" w:space="0" w:color="auto"/>
              <w:bottom w:val="single" w:sz="6" w:space="0" w:color="auto"/>
              <w:right w:val="single" w:sz="6" w:space="0" w:color="auto"/>
            </w:tcBorders>
            <w:shd w:val="pct12" w:color="auto" w:fill="FFFFFF"/>
          </w:tcPr>
          <w:p w14:paraId="3FE42379" w14:textId="77777777" w:rsidR="00690B89" w:rsidRDefault="00000000">
            <w:pPr>
              <w:rPr>
                <w:b/>
              </w:rPr>
            </w:pPr>
            <w:r>
              <w:rPr>
                <w:b/>
              </w:rPr>
              <w:t>Fehler</w:t>
            </w:r>
          </w:p>
        </w:tc>
        <w:tc>
          <w:tcPr>
            <w:tcW w:w="3466" w:type="dxa"/>
            <w:tcBorders>
              <w:top w:val="single" w:sz="6" w:space="0" w:color="auto"/>
              <w:left w:val="single" w:sz="6" w:space="0" w:color="auto"/>
              <w:bottom w:val="single" w:sz="6" w:space="0" w:color="auto"/>
              <w:right w:val="single" w:sz="6" w:space="0" w:color="auto"/>
            </w:tcBorders>
            <w:shd w:val="pct12" w:color="auto" w:fill="FFFFFF"/>
          </w:tcPr>
          <w:p w14:paraId="2E31BFE9" w14:textId="77777777" w:rsidR="00690B89" w:rsidRDefault="00000000">
            <w:pPr>
              <w:rPr>
                <w:b/>
              </w:rPr>
            </w:pPr>
            <w:r>
              <w:rPr>
                <w:b/>
              </w:rPr>
              <w:t>Mögliche Ursachen</w:t>
            </w:r>
          </w:p>
        </w:tc>
        <w:tc>
          <w:tcPr>
            <w:tcW w:w="3274" w:type="dxa"/>
            <w:tcBorders>
              <w:top w:val="single" w:sz="6" w:space="0" w:color="auto"/>
              <w:left w:val="single" w:sz="6" w:space="0" w:color="auto"/>
              <w:bottom w:val="single" w:sz="6" w:space="0" w:color="auto"/>
              <w:right w:val="single" w:sz="6" w:space="0" w:color="auto"/>
            </w:tcBorders>
            <w:shd w:val="pct12" w:color="auto" w:fill="FFFFFF"/>
          </w:tcPr>
          <w:p w14:paraId="459C1726" w14:textId="77777777" w:rsidR="00690B89" w:rsidRDefault="00000000">
            <w:pPr>
              <w:rPr>
                <w:b/>
              </w:rPr>
            </w:pPr>
            <w:r>
              <w:rPr>
                <w:b/>
              </w:rPr>
              <w:t>Identifikation und Behebung</w:t>
            </w:r>
          </w:p>
        </w:tc>
      </w:tr>
      <w:tr w:rsidR="00690B89" w14:paraId="271E9933" w14:textId="77777777" w:rsidTr="00736FC2">
        <w:trPr>
          <w:cantSplit/>
        </w:trPr>
        <w:tc>
          <w:tcPr>
            <w:tcW w:w="2474" w:type="dxa"/>
            <w:tcBorders>
              <w:top w:val="single" w:sz="6" w:space="0" w:color="auto"/>
              <w:left w:val="single" w:sz="6" w:space="0" w:color="auto"/>
              <w:bottom w:val="single" w:sz="6" w:space="0" w:color="auto"/>
              <w:right w:val="single" w:sz="6" w:space="0" w:color="auto"/>
            </w:tcBorders>
            <w:shd w:val="clear" w:color="auto" w:fill="FFFFFF"/>
          </w:tcPr>
          <w:p w14:paraId="4023ED12" w14:textId="77777777" w:rsidR="00690B89" w:rsidRDefault="00000000">
            <w:pPr>
              <w:rPr>
                <w:b/>
                <w:i/>
              </w:rPr>
            </w:pPr>
            <w:r>
              <w:rPr>
                <w:b/>
                <w:i/>
              </w:rPr>
              <w:t>XXXXX50000</w:t>
            </w:r>
          </w:p>
        </w:tc>
        <w:tc>
          <w:tcPr>
            <w:tcW w:w="3466" w:type="dxa"/>
            <w:tcBorders>
              <w:top w:val="single" w:sz="6" w:space="0" w:color="auto"/>
              <w:left w:val="single" w:sz="6" w:space="0" w:color="auto"/>
              <w:bottom w:val="single" w:sz="6" w:space="0" w:color="auto"/>
              <w:right w:val="single" w:sz="6" w:space="0" w:color="auto"/>
            </w:tcBorders>
            <w:shd w:val="clear" w:color="auto" w:fill="FFFFFF"/>
          </w:tcPr>
          <w:p w14:paraId="3D4A94D2" w14:textId="77777777" w:rsidR="00690B89" w:rsidRDefault="00000000">
            <w:pPr>
              <w:rPr>
                <w:i/>
              </w:rPr>
            </w:pPr>
            <w:r>
              <w:rPr>
                <w:i/>
              </w:rPr>
              <w:t>Die Datenbank ist nicht erreichbar.</w:t>
            </w:r>
          </w:p>
        </w:tc>
        <w:tc>
          <w:tcPr>
            <w:tcW w:w="3274" w:type="dxa"/>
            <w:tcBorders>
              <w:top w:val="single" w:sz="6" w:space="0" w:color="auto"/>
              <w:left w:val="single" w:sz="6" w:space="0" w:color="auto"/>
              <w:bottom w:val="single" w:sz="6" w:space="0" w:color="auto"/>
              <w:right w:val="single" w:sz="6" w:space="0" w:color="auto"/>
            </w:tcBorders>
            <w:shd w:val="clear" w:color="auto" w:fill="FFFFFF"/>
          </w:tcPr>
          <w:p w14:paraId="713C087D" w14:textId="77777777" w:rsidR="00690B89" w:rsidRDefault="00000000">
            <w:pPr>
              <w:rPr>
                <w:i/>
              </w:rPr>
            </w:pPr>
            <w:r>
              <w:rPr>
                <w:i/>
              </w:rPr>
              <w:t>Error-Log analysieren.</w:t>
            </w:r>
          </w:p>
        </w:tc>
      </w:tr>
      <w:tr w:rsidR="00690B89" w14:paraId="44F71CA8" w14:textId="77777777" w:rsidTr="00736FC2">
        <w:trPr>
          <w:cantSplit/>
        </w:trPr>
        <w:tc>
          <w:tcPr>
            <w:tcW w:w="2474" w:type="dxa"/>
            <w:tcBorders>
              <w:top w:val="single" w:sz="6" w:space="0" w:color="auto"/>
              <w:left w:val="single" w:sz="6" w:space="0" w:color="auto"/>
              <w:bottom w:val="single" w:sz="6" w:space="0" w:color="auto"/>
              <w:right w:val="single" w:sz="6" w:space="0" w:color="auto"/>
            </w:tcBorders>
            <w:shd w:val="clear" w:color="auto" w:fill="FFFFFF"/>
          </w:tcPr>
          <w:p w14:paraId="5BE801AF" w14:textId="44E5B588" w:rsidR="00690B89" w:rsidRDefault="00736FC2">
            <w:pPr>
              <w:rPr>
                <w:b/>
                <w:i/>
              </w:rPr>
            </w:pPr>
            <w:r>
              <w:rPr>
                <w:b/>
                <w:i/>
              </w:rPr>
              <w:t>…</w:t>
            </w:r>
          </w:p>
        </w:tc>
        <w:tc>
          <w:tcPr>
            <w:tcW w:w="3466" w:type="dxa"/>
            <w:tcBorders>
              <w:top w:val="single" w:sz="6" w:space="0" w:color="auto"/>
              <w:left w:val="single" w:sz="6" w:space="0" w:color="auto"/>
              <w:bottom w:val="single" w:sz="6" w:space="0" w:color="auto"/>
              <w:right w:val="single" w:sz="6" w:space="0" w:color="auto"/>
            </w:tcBorders>
            <w:shd w:val="clear" w:color="auto" w:fill="FFFFFF"/>
          </w:tcPr>
          <w:p w14:paraId="6E956D57" w14:textId="4679AC4F" w:rsidR="00690B89" w:rsidRDefault="00736FC2">
            <w:pPr>
              <w:rPr>
                <w:b/>
                <w:i/>
              </w:rPr>
            </w:pPr>
            <w:r>
              <w:rPr>
                <w:b/>
                <w:i/>
              </w:rPr>
              <w:t>…</w:t>
            </w:r>
          </w:p>
        </w:tc>
        <w:tc>
          <w:tcPr>
            <w:tcW w:w="3274" w:type="dxa"/>
            <w:tcBorders>
              <w:top w:val="single" w:sz="6" w:space="0" w:color="auto"/>
              <w:left w:val="single" w:sz="6" w:space="0" w:color="auto"/>
              <w:bottom w:val="single" w:sz="6" w:space="0" w:color="auto"/>
              <w:right w:val="single" w:sz="6" w:space="0" w:color="auto"/>
            </w:tcBorders>
            <w:shd w:val="clear" w:color="auto" w:fill="FFFFFF"/>
          </w:tcPr>
          <w:p w14:paraId="7590897B" w14:textId="4064A007" w:rsidR="00690B89" w:rsidRDefault="00736FC2">
            <w:pPr>
              <w:rPr>
                <w:b/>
                <w:i/>
              </w:rPr>
            </w:pPr>
            <w:r>
              <w:rPr>
                <w:b/>
                <w:i/>
              </w:rPr>
              <w:t>…</w:t>
            </w:r>
          </w:p>
        </w:tc>
      </w:tr>
    </w:tbl>
    <w:p w14:paraId="31AB7FF5" w14:textId="77777777" w:rsidR="00736FC2" w:rsidRDefault="00736FC2" w:rsidP="00736FC2">
      <w:pPr>
        <w:pBdr>
          <w:top w:val="single" w:sz="4" w:space="1" w:color="auto"/>
          <w:left w:val="single" w:sz="4" w:space="4" w:color="auto"/>
          <w:bottom w:val="single" w:sz="4" w:space="1" w:color="auto"/>
          <w:right w:val="single" w:sz="4" w:space="4" w:color="auto"/>
        </w:pBdr>
        <w:jc w:val="left"/>
        <w:rPr>
          <w:b/>
          <w:i/>
        </w:rPr>
      </w:pPr>
      <w:r>
        <w:rPr>
          <w:b/>
          <w:i/>
        </w:rPr>
        <w:t>Ausfüllhinweise</w:t>
      </w:r>
    </w:p>
    <w:p w14:paraId="17BE0E33" w14:textId="77777777" w:rsidR="00736FC2" w:rsidRP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Pr="00736FC2">
        <w:rPr>
          <w:i/>
        </w:rPr>
        <w:t xml:space="preserve">Auflistung der Fehler, die von den IT-Systemen der Anwendung auf den Log-Levels </w:t>
      </w:r>
      <w:r w:rsidRPr="00736FC2">
        <w:rPr>
          <w:rFonts w:ascii="Courier New" w:hAnsi="Courier New" w:cs="Courier New"/>
          <w:iCs/>
        </w:rPr>
        <w:t>WARN</w:t>
      </w:r>
      <w:r w:rsidRPr="00736FC2">
        <w:rPr>
          <w:i/>
        </w:rPr>
        <w:t xml:space="preserve"> und </w:t>
      </w:r>
      <w:r w:rsidRPr="00736FC2">
        <w:rPr>
          <w:rFonts w:ascii="Courier New" w:hAnsi="Courier New" w:cs="Courier New"/>
          <w:iCs/>
        </w:rPr>
        <w:t>ERROR</w:t>
      </w:r>
      <w:r w:rsidRPr="00736FC2">
        <w:rPr>
          <w:i/>
        </w:rPr>
        <w:t xml:space="preserve"> ausgegeben werden. Diese Fehler müssen nach den Vorgaben des Bausteins Logging betriebliche Relevanz besitzen!</w:t>
      </w:r>
    </w:p>
    <w:p w14:paraId="71337917" w14:textId="119AE0D9" w:rsidR="00736FC2" w:rsidRP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i/>
        </w:rPr>
        <w:tab/>
      </w:r>
      <w:r w:rsidRPr="00736FC2">
        <w:rPr>
          <w:i/>
        </w:rPr>
        <w:t xml:space="preserve">Fehler auf dem Log-Level </w:t>
      </w:r>
      <w:r w:rsidRPr="00736FC2">
        <w:rPr>
          <w:rFonts w:ascii="Courier New" w:hAnsi="Courier New" w:cs="Courier New"/>
          <w:iCs/>
        </w:rPr>
        <w:t>INFO,</w:t>
      </w:r>
      <w:r w:rsidRPr="00736FC2">
        <w:rPr>
          <w:i/>
        </w:rPr>
        <w:t xml:space="preserve"> z.B. regulär vorkommende Fehler bei der fachlichen Bearbeitung oder in querschnittlicher Funktionalität, werden im Anhang beschrieben.</w:t>
      </w:r>
    </w:p>
    <w:p w14:paraId="7DE37CEF" w14:textId="1B3CCBF2" w:rsid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i/>
        </w:rPr>
        <w:tab/>
      </w:r>
      <w:r w:rsidRPr="00736FC2">
        <w:rPr>
          <w:i/>
        </w:rPr>
        <w:t>Es ist eine Tabelle pro IT-System anzulegen.</w:t>
      </w:r>
    </w:p>
    <w:p w14:paraId="32A828C9" w14:textId="0AEFDB68" w:rsid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Systementwurf, Entwicklung</w:t>
      </w:r>
    </w:p>
    <w:p w14:paraId="02B6962A" w14:textId="2ECD73E0" w:rsidR="00736FC2" w:rsidRDefault="00736FC2" w:rsidP="00736FC2">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Tabelle</w:t>
      </w:r>
    </w:p>
    <w:p w14:paraId="58541C70" w14:textId="37FD125F" w:rsidR="00690B89" w:rsidRDefault="00000000">
      <w:pPr>
        <w:pStyle w:val="berschrift3"/>
      </w:pPr>
      <w:bookmarkStart w:id="88" w:name="_Toc145574200"/>
      <w:r>
        <w:t>Fehlerszenarien</w:t>
      </w:r>
      <w:bookmarkEnd w:id="88"/>
    </w:p>
    <w:p w14:paraId="2DD3D606" w14:textId="568A25E2" w:rsidR="00690B89" w:rsidRDefault="00736FC2">
      <w:pPr>
        <w:spacing w:after="240"/>
      </w:pPr>
      <w:r w:rsidRPr="00736FC2">
        <w:t>Die folgende Tabelle beschreibt alle betrieblich relevanten Fehlersituationen, ihre Entstehungsorte sowie Hinweise darauf, wie die IT-Systeme mit diesem Fehlerszenario umgehen und reagieren.</w:t>
      </w:r>
    </w:p>
    <w:p w14:paraId="0A57F7B2" w14:textId="51CBEFB7" w:rsidR="00736FC2" w:rsidRDefault="00736FC2" w:rsidP="00736FC2">
      <w:pPr>
        <w:pStyle w:val="Beschriftung"/>
        <w:keepNext/>
      </w:pPr>
      <w:r>
        <w:lastRenderedPageBreak/>
        <w:t xml:space="preserve">Tabelle </w:t>
      </w:r>
      <w:r>
        <w:fldChar w:fldCharType="begin"/>
      </w:r>
      <w:r>
        <w:instrText xml:space="preserve"> SEQ Tabelle \* ARABIC </w:instrText>
      </w:r>
      <w:r>
        <w:fldChar w:fldCharType="separate"/>
      </w:r>
      <w:r w:rsidR="000F11A7">
        <w:rPr>
          <w:noProof/>
        </w:rPr>
        <w:t>19</w:t>
      </w:r>
      <w:r>
        <w:fldChar w:fldCharType="end"/>
      </w:r>
      <w:r>
        <w:rPr>
          <w:noProof/>
        </w:rPr>
        <w:t xml:space="preserve"> </w:t>
      </w:r>
      <w:r w:rsidRPr="0012626E">
        <w:rPr>
          <w:noProof/>
        </w:rPr>
        <w:t>Fehlerszenarien</w:t>
      </w:r>
      <w:r>
        <w:rPr>
          <w:noProof/>
        </w:rPr>
        <w:t xml:space="preserve"> Beispielverzeichnis</w:t>
      </w:r>
    </w:p>
    <w:tbl>
      <w:tblPr>
        <w:tblStyle w:val="sdm-Tabelle"/>
        <w:tblW w:w="0" w:type="auto"/>
        <w:tblLook w:val="01E0" w:firstRow="1" w:lastRow="1" w:firstColumn="1" w:lastColumn="1" w:noHBand="0" w:noVBand="0"/>
      </w:tblPr>
      <w:tblGrid>
        <w:gridCol w:w="515"/>
        <w:gridCol w:w="3024"/>
        <w:gridCol w:w="2373"/>
        <w:gridCol w:w="3490"/>
      </w:tblGrid>
      <w:tr w:rsidR="00690B89" w14:paraId="37B3C060" w14:textId="77777777" w:rsidTr="00736FC2">
        <w:trPr>
          <w:cnfStyle w:val="100000000000" w:firstRow="1" w:lastRow="0" w:firstColumn="0" w:lastColumn="0" w:oddVBand="0" w:evenVBand="0" w:oddHBand="0" w:evenHBand="0" w:firstRowFirstColumn="0" w:firstRowLastColumn="0" w:lastRowFirstColumn="0" w:lastRowLastColumn="0"/>
        </w:trPr>
        <w:tc>
          <w:tcPr>
            <w:tcW w:w="515" w:type="dxa"/>
          </w:tcPr>
          <w:p w14:paraId="32C66CC9" w14:textId="77777777" w:rsidR="00690B89" w:rsidRDefault="00000000">
            <w:pPr>
              <w:spacing w:before="60"/>
              <w:rPr>
                <w:b/>
                <w:sz w:val="20"/>
              </w:rPr>
            </w:pPr>
            <w:r>
              <w:rPr>
                <w:b/>
                <w:sz w:val="20"/>
              </w:rPr>
              <w:t>Nr.</w:t>
            </w:r>
          </w:p>
        </w:tc>
        <w:tc>
          <w:tcPr>
            <w:tcW w:w="3024" w:type="dxa"/>
          </w:tcPr>
          <w:p w14:paraId="0148353D" w14:textId="77777777" w:rsidR="00690B89" w:rsidRDefault="00000000">
            <w:pPr>
              <w:spacing w:before="60"/>
              <w:rPr>
                <w:b/>
                <w:sz w:val="20"/>
              </w:rPr>
            </w:pPr>
            <w:r>
              <w:rPr>
                <w:b/>
                <w:sz w:val="20"/>
              </w:rPr>
              <w:t>Fehlersituation</w:t>
            </w:r>
          </w:p>
        </w:tc>
        <w:tc>
          <w:tcPr>
            <w:tcW w:w="2373" w:type="dxa"/>
          </w:tcPr>
          <w:p w14:paraId="4A2F0CF2" w14:textId="77777777" w:rsidR="00690B89" w:rsidRDefault="00000000">
            <w:pPr>
              <w:spacing w:before="60"/>
              <w:jc w:val="left"/>
              <w:rPr>
                <w:b/>
                <w:sz w:val="20"/>
              </w:rPr>
            </w:pPr>
            <w:r>
              <w:rPr>
                <w:b/>
                <w:sz w:val="20"/>
              </w:rPr>
              <w:t xml:space="preserve">Ort der </w:t>
            </w:r>
            <w:r>
              <w:rPr>
                <w:b/>
                <w:sz w:val="20"/>
              </w:rPr>
              <w:br/>
              <w:t>Entstehung</w:t>
            </w:r>
          </w:p>
        </w:tc>
        <w:tc>
          <w:tcPr>
            <w:tcW w:w="3490" w:type="dxa"/>
          </w:tcPr>
          <w:p w14:paraId="0A108B11" w14:textId="77777777" w:rsidR="00690B89" w:rsidRDefault="00000000">
            <w:pPr>
              <w:spacing w:before="60"/>
              <w:jc w:val="left"/>
              <w:rPr>
                <w:b/>
                <w:sz w:val="20"/>
              </w:rPr>
            </w:pPr>
            <w:r>
              <w:rPr>
                <w:b/>
                <w:sz w:val="20"/>
              </w:rPr>
              <w:t xml:space="preserve">Behandlung und Reaktion </w:t>
            </w:r>
            <w:r>
              <w:rPr>
                <w:b/>
                <w:sz w:val="20"/>
              </w:rPr>
              <w:br/>
              <w:t>des Systems</w:t>
            </w:r>
          </w:p>
        </w:tc>
      </w:tr>
      <w:tr w:rsidR="00690B89" w14:paraId="505A38CD" w14:textId="77777777" w:rsidTr="00736FC2">
        <w:trPr>
          <w:trHeight w:val="1534"/>
        </w:trPr>
        <w:tc>
          <w:tcPr>
            <w:tcW w:w="515" w:type="dxa"/>
          </w:tcPr>
          <w:p w14:paraId="05E7FB5F" w14:textId="4AFC0570"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1</w:t>
            </w:r>
          </w:p>
        </w:tc>
        <w:tc>
          <w:tcPr>
            <w:tcW w:w="3024" w:type="dxa"/>
          </w:tcPr>
          <w:p w14:paraId="6C781C75" w14:textId="02AE7089" w:rsidR="00690B89" w:rsidRPr="00736FC2" w:rsidRDefault="00000000" w:rsidP="00736FC2">
            <w:pPr>
              <w:spacing w:before="60"/>
              <w:jc w:val="left"/>
              <w:rPr>
                <w:rFonts w:ascii="Times New Roman" w:hAnsi="Times New Roman"/>
                <w:iCs/>
                <w:szCs w:val="22"/>
              </w:rPr>
            </w:pPr>
            <w:r w:rsidRPr="00736FC2">
              <w:rPr>
                <w:rFonts w:ascii="Times New Roman" w:hAnsi="Times New Roman"/>
                <w:iCs/>
                <w:szCs w:val="22"/>
              </w:rPr>
              <w:t>Nachbarsystem nicht erreichbar</w:t>
            </w:r>
          </w:p>
        </w:tc>
        <w:tc>
          <w:tcPr>
            <w:tcW w:w="2373" w:type="dxa"/>
          </w:tcPr>
          <w:p w14:paraId="56E89A1B" w14:textId="6F0E2278" w:rsidR="00690B89" w:rsidRPr="00736FC2" w:rsidRDefault="00736FC2">
            <w:pPr>
              <w:spacing w:before="60"/>
              <w:jc w:val="left"/>
              <w:rPr>
                <w:rFonts w:ascii="Times New Roman" w:hAnsi="Times New Roman"/>
                <w:iCs/>
                <w:szCs w:val="22"/>
                <w:lang w:val="en-US"/>
              </w:rPr>
            </w:pPr>
            <w:r w:rsidRPr="00736FC2">
              <w:rPr>
                <w:rStyle w:val="Hervorhebung"/>
                <w:rFonts w:ascii="Times New Roman" w:hAnsi="Times New Roman"/>
                <w:szCs w:val="22"/>
                <w:shd w:val="clear" w:color="auto" w:fill="FFFFFF"/>
              </w:rPr>
              <w:t>Beispielverzeichnis-GA,</w:t>
            </w:r>
            <w:r w:rsidRPr="00736FC2">
              <w:rPr>
                <w:rFonts w:ascii="Times New Roman" w:hAnsi="Times New Roman"/>
                <w:i/>
                <w:iCs/>
                <w:szCs w:val="22"/>
                <w:shd w:val="clear" w:color="auto" w:fill="FFFFFF"/>
              </w:rPr>
              <w:br/>
            </w:r>
            <w:r w:rsidRPr="00736FC2">
              <w:rPr>
                <w:rStyle w:val="Hervorhebung"/>
                <w:rFonts w:ascii="Times New Roman" w:hAnsi="Times New Roman"/>
                <w:szCs w:val="22"/>
                <w:shd w:val="clear" w:color="auto" w:fill="FFFFFF"/>
              </w:rPr>
              <w:t>Beispielverzeichnis-Batch</w:t>
            </w:r>
          </w:p>
        </w:tc>
        <w:tc>
          <w:tcPr>
            <w:tcW w:w="3490" w:type="dxa"/>
          </w:tcPr>
          <w:p w14:paraId="3564C764" w14:textId="77777777" w:rsidR="00736FC2" w:rsidRPr="00736FC2" w:rsidRDefault="00736FC2" w:rsidP="00736FC2">
            <w:pPr>
              <w:spacing w:before="60"/>
              <w:jc w:val="left"/>
              <w:rPr>
                <w:iCs/>
                <w:szCs w:val="22"/>
              </w:rPr>
            </w:pPr>
            <w:r w:rsidRPr="00736FC2">
              <w:rPr>
                <w:iCs/>
                <w:szCs w:val="22"/>
              </w:rPr>
              <w:t>Das System schreibt den Fehler in die Log-Datei und gibt den für den Anwender maskierten Fehler als XXXXX99999 über die Außenschnittstelle an den Aufrufer zurück.</w:t>
            </w:r>
          </w:p>
          <w:p w14:paraId="346CE356" w14:textId="76421387"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Interne Fehlercodes: …​</w:t>
            </w:r>
          </w:p>
        </w:tc>
      </w:tr>
      <w:tr w:rsidR="00690B89" w14:paraId="0B90EF6D" w14:textId="77777777" w:rsidTr="00736FC2">
        <w:trPr>
          <w:trHeight w:val="754"/>
        </w:trPr>
        <w:tc>
          <w:tcPr>
            <w:tcW w:w="515" w:type="dxa"/>
          </w:tcPr>
          <w:p w14:paraId="3041F328" w14:textId="416968E3"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2</w:t>
            </w:r>
          </w:p>
        </w:tc>
        <w:tc>
          <w:tcPr>
            <w:tcW w:w="3024" w:type="dxa"/>
          </w:tcPr>
          <w:p w14:paraId="6D1A0179" w14:textId="484289A0" w:rsidR="00690B89" w:rsidRPr="00736FC2" w:rsidRDefault="00736FC2">
            <w:pPr>
              <w:spacing w:before="60"/>
              <w:jc w:val="left"/>
              <w:rPr>
                <w:rFonts w:ascii="Times New Roman" w:hAnsi="Times New Roman"/>
                <w:iCs/>
                <w:szCs w:val="22"/>
              </w:rPr>
            </w:pPr>
            <w:r w:rsidRPr="00736FC2">
              <w:rPr>
                <w:rStyle w:val="Hervorhebung"/>
                <w:rFonts w:ascii="Times New Roman" w:hAnsi="Times New Roman"/>
                <w:szCs w:val="22"/>
                <w:shd w:val="clear" w:color="auto" w:fill="FFFFFF"/>
              </w:rPr>
              <w:t>Konfigurationsfehler</w:t>
            </w:r>
          </w:p>
        </w:tc>
        <w:tc>
          <w:tcPr>
            <w:tcW w:w="2373" w:type="dxa"/>
          </w:tcPr>
          <w:p w14:paraId="6267D019" w14:textId="77777777" w:rsidR="00736FC2" w:rsidRPr="00736FC2" w:rsidRDefault="00736FC2" w:rsidP="00736FC2">
            <w:pPr>
              <w:spacing w:before="60"/>
              <w:jc w:val="left"/>
              <w:rPr>
                <w:iCs/>
                <w:szCs w:val="22"/>
                <w:lang w:val="en-US"/>
              </w:rPr>
            </w:pPr>
            <w:r w:rsidRPr="00736FC2">
              <w:rPr>
                <w:iCs/>
                <w:szCs w:val="22"/>
                <w:lang w:val="en-US"/>
              </w:rPr>
              <w:t>Beispielverzeichnis-GA,</w:t>
            </w:r>
          </w:p>
          <w:p w14:paraId="19B764CA" w14:textId="43A73A28" w:rsidR="00690B89" w:rsidRPr="00736FC2" w:rsidRDefault="00736FC2" w:rsidP="00736FC2">
            <w:pPr>
              <w:spacing w:before="60"/>
              <w:jc w:val="left"/>
              <w:rPr>
                <w:rFonts w:ascii="Times New Roman" w:hAnsi="Times New Roman"/>
                <w:iCs/>
                <w:szCs w:val="22"/>
                <w:lang w:val="en-US"/>
              </w:rPr>
            </w:pPr>
            <w:r w:rsidRPr="00736FC2">
              <w:rPr>
                <w:rFonts w:ascii="Times New Roman" w:hAnsi="Times New Roman"/>
                <w:iCs/>
                <w:szCs w:val="22"/>
                <w:lang w:val="en-US"/>
              </w:rPr>
              <w:t>Beispielverzeichnis-Batch</w:t>
            </w:r>
          </w:p>
        </w:tc>
        <w:tc>
          <w:tcPr>
            <w:tcW w:w="3490" w:type="dxa"/>
          </w:tcPr>
          <w:p w14:paraId="2BA2472A" w14:textId="5FA830A6" w:rsidR="00690B89" w:rsidRPr="00736FC2" w:rsidRDefault="00736FC2">
            <w:pPr>
              <w:spacing w:before="60"/>
              <w:jc w:val="left"/>
              <w:rPr>
                <w:rFonts w:ascii="Times New Roman" w:hAnsi="Times New Roman"/>
                <w:iCs/>
                <w:szCs w:val="22"/>
              </w:rPr>
            </w:pPr>
            <w:r w:rsidRPr="00736FC2">
              <w:rPr>
                <w:rFonts w:ascii="Times New Roman" w:hAnsi="Times New Roman"/>
                <w:iCs/>
                <w:szCs w:val="22"/>
              </w:rPr>
              <w:t>Die Anwendung startet nicht. Fehlercode: …​</w:t>
            </w:r>
          </w:p>
        </w:tc>
      </w:tr>
      <w:tr w:rsidR="00690B89" w14:paraId="01423DFF" w14:textId="77777777" w:rsidTr="00736FC2">
        <w:trPr>
          <w:trHeight w:val="754"/>
        </w:trPr>
        <w:tc>
          <w:tcPr>
            <w:tcW w:w="515" w:type="dxa"/>
          </w:tcPr>
          <w:p w14:paraId="523DE1EB" w14:textId="03E9A615"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3</w:t>
            </w:r>
          </w:p>
        </w:tc>
        <w:tc>
          <w:tcPr>
            <w:tcW w:w="3024" w:type="dxa"/>
          </w:tcPr>
          <w:p w14:paraId="2B10CC7D" w14:textId="2C44AF72" w:rsidR="00690B89" w:rsidRPr="00736FC2" w:rsidRDefault="00736FC2">
            <w:pPr>
              <w:spacing w:before="60"/>
              <w:jc w:val="left"/>
              <w:rPr>
                <w:rFonts w:ascii="Times New Roman" w:hAnsi="Times New Roman"/>
                <w:iCs/>
                <w:szCs w:val="22"/>
              </w:rPr>
            </w:pPr>
            <w:r w:rsidRPr="00736FC2">
              <w:rPr>
                <w:rStyle w:val="Hervorhebung"/>
                <w:rFonts w:ascii="Times New Roman" w:hAnsi="Times New Roman"/>
                <w:szCs w:val="22"/>
                <w:shd w:val="clear" w:color="auto" w:fill="FFFFFF"/>
              </w:rPr>
              <w:t>Konfigurationsfehler</w:t>
            </w:r>
          </w:p>
        </w:tc>
        <w:tc>
          <w:tcPr>
            <w:tcW w:w="2373" w:type="dxa"/>
          </w:tcPr>
          <w:p w14:paraId="3E81A244" w14:textId="4EDEB7B4" w:rsidR="00690B89" w:rsidRPr="00736FC2" w:rsidRDefault="00736FC2">
            <w:pPr>
              <w:spacing w:before="60"/>
              <w:jc w:val="left"/>
              <w:rPr>
                <w:rFonts w:ascii="Times New Roman" w:hAnsi="Times New Roman"/>
                <w:iCs/>
                <w:szCs w:val="22"/>
                <w:lang w:val="en-US"/>
              </w:rPr>
            </w:pPr>
            <w:r w:rsidRPr="00736FC2">
              <w:rPr>
                <w:rStyle w:val="Hervorhebung"/>
                <w:rFonts w:ascii="Times New Roman" w:hAnsi="Times New Roman"/>
                <w:szCs w:val="22"/>
                <w:shd w:val="clear" w:color="auto" w:fill="FFFFFF"/>
              </w:rPr>
              <w:t>Beispielverzeichnis-GA,</w:t>
            </w:r>
            <w:r w:rsidRPr="00736FC2">
              <w:rPr>
                <w:rFonts w:ascii="Times New Roman" w:hAnsi="Times New Roman"/>
                <w:i/>
                <w:iCs/>
                <w:szCs w:val="22"/>
                <w:shd w:val="clear" w:color="auto" w:fill="FFFFFF"/>
              </w:rPr>
              <w:br/>
            </w:r>
            <w:r w:rsidRPr="00736FC2">
              <w:rPr>
                <w:rStyle w:val="Hervorhebung"/>
                <w:rFonts w:ascii="Times New Roman" w:hAnsi="Times New Roman"/>
                <w:szCs w:val="22"/>
                <w:shd w:val="clear" w:color="auto" w:fill="FFFFFF"/>
              </w:rPr>
              <w:t>Beispielverzeichnis-Batch</w:t>
            </w:r>
          </w:p>
        </w:tc>
        <w:tc>
          <w:tcPr>
            <w:tcW w:w="3490" w:type="dxa"/>
          </w:tcPr>
          <w:p w14:paraId="0E3ACFCA" w14:textId="72D7C48C" w:rsidR="00690B89" w:rsidRPr="00736FC2" w:rsidRDefault="00736FC2">
            <w:pPr>
              <w:spacing w:before="60"/>
              <w:jc w:val="left"/>
              <w:rPr>
                <w:rFonts w:ascii="Times New Roman" w:hAnsi="Times New Roman"/>
                <w:iCs/>
                <w:szCs w:val="22"/>
              </w:rPr>
            </w:pPr>
            <w:r w:rsidRPr="00736FC2">
              <w:rPr>
                <w:rFonts w:ascii="Times New Roman" w:hAnsi="Times New Roman"/>
                <w:iCs/>
                <w:szCs w:val="22"/>
              </w:rPr>
              <w:t>Die Anwendung startet. Zur Laufzeit kommt es vermehrt zum Fehlercode …​</w:t>
            </w:r>
          </w:p>
        </w:tc>
      </w:tr>
      <w:tr w:rsidR="00690B89" w14:paraId="241F882E" w14:textId="77777777" w:rsidTr="00736FC2">
        <w:trPr>
          <w:cnfStyle w:val="010000000000" w:firstRow="0" w:lastRow="1" w:firstColumn="0" w:lastColumn="0" w:oddVBand="0" w:evenVBand="0" w:oddHBand="0" w:evenHBand="0" w:firstRowFirstColumn="0" w:firstRowLastColumn="0" w:lastRowFirstColumn="0" w:lastRowLastColumn="0"/>
          <w:trHeight w:val="754"/>
        </w:trPr>
        <w:tc>
          <w:tcPr>
            <w:tcW w:w="515" w:type="dxa"/>
          </w:tcPr>
          <w:p w14:paraId="6551094B" w14:textId="35953066"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4</w:t>
            </w:r>
          </w:p>
        </w:tc>
        <w:tc>
          <w:tcPr>
            <w:tcW w:w="3024" w:type="dxa"/>
          </w:tcPr>
          <w:p w14:paraId="70DE8226" w14:textId="3B28BD20" w:rsidR="00690B89" w:rsidRPr="00736FC2" w:rsidRDefault="00736FC2">
            <w:pPr>
              <w:spacing w:before="60"/>
              <w:jc w:val="left"/>
              <w:rPr>
                <w:rFonts w:ascii="Times New Roman" w:hAnsi="Times New Roman"/>
                <w:iCs/>
                <w:szCs w:val="22"/>
              </w:rPr>
            </w:pPr>
            <w:r w:rsidRPr="00736FC2">
              <w:rPr>
                <w:rFonts w:ascii="Times New Roman" w:hAnsi="Times New Roman"/>
                <w:iCs/>
                <w:szCs w:val="22"/>
              </w:rPr>
              <w:t>Technischer Fehler in der Verarbeitung</w:t>
            </w:r>
          </w:p>
        </w:tc>
        <w:tc>
          <w:tcPr>
            <w:tcW w:w="2373" w:type="dxa"/>
          </w:tcPr>
          <w:p w14:paraId="3A044090" w14:textId="77777777" w:rsidR="00736FC2" w:rsidRPr="00736FC2" w:rsidRDefault="00736FC2" w:rsidP="00736FC2">
            <w:pPr>
              <w:spacing w:before="60"/>
              <w:jc w:val="left"/>
              <w:rPr>
                <w:iCs/>
                <w:szCs w:val="22"/>
                <w:lang w:val="en-US"/>
              </w:rPr>
            </w:pPr>
            <w:r w:rsidRPr="00736FC2">
              <w:rPr>
                <w:iCs/>
                <w:szCs w:val="22"/>
                <w:lang w:val="en-US"/>
              </w:rPr>
              <w:t>Beispielverzeichnis-GA,</w:t>
            </w:r>
          </w:p>
          <w:p w14:paraId="2333D36F" w14:textId="502DB26C" w:rsidR="00690B89" w:rsidRPr="00736FC2" w:rsidRDefault="00736FC2" w:rsidP="00736FC2">
            <w:pPr>
              <w:spacing w:before="60"/>
              <w:jc w:val="left"/>
              <w:rPr>
                <w:rFonts w:ascii="Times New Roman" w:hAnsi="Times New Roman"/>
                <w:iCs/>
                <w:szCs w:val="22"/>
                <w:lang w:val="en-US"/>
              </w:rPr>
            </w:pPr>
            <w:r w:rsidRPr="00736FC2">
              <w:rPr>
                <w:rFonts w:ascii="Times New Roman" w:hAnsi="Times New Roman"/>
                <w:iCs/>
                <w:szCs w:val="22"/>
                <w:lang w:val="en-US"/>
              </w:rPr>
              <w:t>Beispielverzeichnis-Batch</w:t>
            </w:r>
          </w:p>
        </w:tc>
        <w:tc>
          <w:tcPr>
            <w:tcW w:w="3490" w:type="dxa"/>
          </w:tcPr>
          <w:p w14:paraId="3E62E1FB" w14:textId="77777777" w:rsidR="00736FC2" w:rsidRPr="00736FC2" w:rsidRDefault="00736FC2" w:rsidP="00736FC2">
            <w:pPr>
              <w:spacing w:before="60"/>
              <w:jc w:val="left"/>
              <w:rPr>
                <w:iCs/>
                <w:szCs w:val="22"/>
              </w:rPr>
            </w:pPr>
            <w:r w:rsidRPr="00736FC2">
              <w:rPr>
                <w:iCs/>
                <w:szCs w:val="22"/>
              </w:rPr>
              <w:t>Das System schreibt den Fehler in die Log-Datei und gibt den für den Anwender maskierten Fehler als XXXXX99999 über die Außenschnittstelle an den Aufrufer zurück.</w:t>
            </w:r>
          </w:p>
          <w:p w14:paraId="164304E5" w14:textId="72843F7C" w:rsidR="00690B89" w:rsidRPr="00736FC2" w:rsidRDefault="00736FC2" w:rsidP="00736FC2">
            <w:pPr>
              <w:spacing w:before="60"/>
              <w:jc w:val="left"/>
              <w:rPr>
                <w:rFonts w:ascii="Times New Roman" w:hAnsi="Times New Roman"/>
                <w:iCs/>
                <w:szCs w:val="22"/>
              </w:rPr>
            </w:pPr>
            <w:r w:rsidRPr="00736FC2">
              <w:rPr>
                <w:rFonts w:ascii="Times New Roman" w:hAnsi="Times New Roman"/>
                <w:iCs/>
                <w:szCs w:val="22"/>
              </w:rPr>
              <w:t>Interne Fehlercodes: …​</w:t>
            </w:r>
          </w:p>
        </w:tc>
      </w:tr>
    </w:tbl>
    <w:p w14:paraId="40DCE302" w14:textId="77777777" w:rsidR="00736FC2" w:rsidRDefault="00736FC2" w:rsidP="00736FC2">
      <w:pPr>
        <w:pBdr>
          <w:top w:val="single" w:sz="4" w:space="1" w:color="auto"/>
          <w:left w:val="single" w:sz="4" w:space="4" w:color="auto"/>
          <w:bottom w:val="single" w:sz="4" w:space="1" w:color="auto"/>
          <w:right w:val="single" w:sz="4" w:space="4" w:color="auto"/>
        </w:pBdr>
        <w:jc w:val="left"/>
        <w:rPr>
          <w:b/>
          <w:i/>
        </w:rPr>
      </w:pPr>
      <w:r>
        <w:rPr>
          <w:b/>
          <w:i/>
        </w:rPr>
        <w:t>Ausfüllhinweise</w:t>
      </w:r>
    </w:p>
    <w:p w14:paraId="20E1168C" w14:textId="77777777" w:rsidR="00736FC2" w:rsidRP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Pr="00736FC2">
        <w:rPr>
          <w:i/>
        </w:rPr>
        <w:t>Auflistung von Fehlerszenarien, die zu betrieblich lösbaren Fehlern führen.</w:t>
      </w:r>
    </w:p>
    <w:p w14:paraId="00FEC52E" w14:textId="77777777" w:rsid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i/>
        </w:rPr>
        <w:tab/>
      </w:r>
      <w:r w:rsidRPr="00736FC2">
        <w:rPr>
          <w:i/>
        </w:rPr>
        <w:t>"Behandlung und Reaktion des Systems" meint nicht die Fehlerbehandlung durch den Betrieb, sondern wie die IT-Systeme mit dem Fehlerszenario umgehen und auf welchen Kanälen (z.B. über Schnittstellen oder Logs) sie wie reagieren.</w:t>
      </w:r>
    </w:p>
    <w:p w14:paraId="2DEB4ACA" w14:textId="470E0C68" w:rsidR="00736FC2" w:rsidRDefault="00736FC2" w:rsidP="00736FC2">
      <w:pPr>
        <w:pBdr>
          <w:top w:val="single" w:sz="4" w:space="1" w:color="auto"/>
          <w:left w:val="single" w:sz="4" w:space="4" w:color="auto"/>
          <w:bottom w:val="single" w:sz="4" w:space="1" w:color="auto"/>
          <w:right w:val="single" w:sz="4" w:space="4" w:color="auto"/>
        </w:pBdr>
        <w:ind w:left="540" w:hanging="540"/>
        <w:jc w:val="left"/>
        <w:rPr>
          <w:i/>
        </w:rPr>
      </w:pPr>
      <w:r>
        <w:rPr>
          <w:b/>
          <w:i/>
        </w:rPr>
        <w:t>Quelle:</w:t>
      </w:r>
      <w:r>
        <w:rPr>
          <w:i/>
        </w:rPr>
        <w:br/>
        <w:t>Systementwurf, Entwicklung</w:t>
      </w:r>
    </w:p>
    <w:p w14:paraId="36A0EC8B" w14:textId="77777777" w:rsidR="00736FC2" w:rsidRDefault="00736FC2" w:rsidP="00736FC2">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Tabelle</w:t>
      </w:r>
    </w:p>
    <w:p w14:paraId="51015C51" w14:textId="77777777" w:rsidR="00736FC2" w:rsidRDefault="00736FC2" w:rsidP="00736FC2">
      <w:pPr>
        <w:pStyle w:val="Untertitel"/>
      </w:pPr>
    </w:p>
    <w:p w14:paraId="1E44337C" w14:textId="3D265B5A" w:rsidR="00EF3E98" w:rsidRDefault="00EF3E98">
      <w:pPr>
        <w:pStyle w:val="berschrift1"/>
      </w:pPr>
      <w:bookmarkStart w:id="89" w:name="_Toc145574201"/>
      <w:r>
        <w:lastRenderedPageBreak/>
        <w:t>Anhang</w:t>
      </w:r>
      <w:bookmarkEnd w:id="89"/>
    </w:p>
    <w:p w14:paraId="038B6C6F" w14:textId="7E396238" w:rsidR="00EF3E98" w:rsidRDefault="00EF3E98" w:rsidP="00EF3E98">
      <w:pPr>
        <w:pStyle w:val="berschrift2"/>
      </w:pPr>
      <w:bookmarkStart w:id="90" w:name="_Toc145574202"/>
      <w:r>
        <w:t>Anhang A: Historie</w:t>
      </w:r>
      <w:bookmarkEnd w:id="90"/>
    </w:p>
    <w:p w14:paraId="7A79F1A8" w14:textId="7BB252A6" w:rsidR="00EF3E98" w:rsidRDefault="00EF3E98" w:rsidP="00EF3E98">
      <w:r w:rsidRPr="00EF3E98">
        <w:t>Die folgende Tabelle zeigt eine grobe Historie der Anwendung Beispielverzeichnis.</w:t>
      </w:r>
    </w:p>
    <w:p w14:paraId="5C5F4EA6" w14:textId="0163A4EF" w:rsidR="00EF3E98" w:rsidRDefault="00EF3E98" w:rsidP="00EF3E98">
      <w:pPr>
        <w:pStyle w:val="Beschriftung"/>
        <w:keepNext/>
      </w:pPr>
      <w:r>
        <w:t xml:space="preserve">Tabelle </w:t>
      </w:r>
      <w:r>
        <w:fldChar w:fldCharType="begin"/>
      </w:r>
      <w:r>
        <w:instrText xml:space="preserve"> SEQ Tabelle \* ARABIC </w:instrText>
      </w:r>
      <w:r>
        <w:fldChar w:fldCharType="separate"/>
      </w:r>
      <w:r w:rsidR="000F11A7">
        <w:rPr>
          <w:noProof/>
        </w:rPr>
        <w:t>20</w:t>
      </w:r>
      <w:r>
        <w:fldChar w:fldCharType="end"/>
      </w:r>
      <w:r>
        <w:rPr>
          <w:noProof/>
        </w:rPr>
        <w:t xml:space="preserve"> . Historie Beispielverzeichnis</w:t>
      </w:r>
    </w:p>
    <w:tbl>
      <w:tblPr>
        <w:tblStyle w:val="sdm-Tabelle"/>
        <w:tblW w:w="0" w:type="auto"/>
        <w:tblLook w:val="04A0" w:firstRow="1" w:lastRow="0" w:firstColumn="1" w:lastColumn="0" w:noHBand="0" w:noVBand="1"/>
      </w:tblPr>
      <w:tblGrid>
        <w:gridCol w:w="3134"/>
        <w:gridCol w:w="3134"/>
        <w:gridCol w:w="3134"/>
      </w:tblGrid>
      <w:tr w:rsidR="00EF3E98" w14:paraId="2D3F7847" w14:textId="77777777" w:rsidTr="00EF3E98">
        <w:trPr>
          <w:cnfStyle w:val="100000000000" w:firstRow="1" w:lastRow="0" w:firstColumn="0" w:lastColumn="0" w:oddVBand="0" w:evenVBand="0" w:oddHBand="0" w:evenHBand="0" w:firstRowFirstColumn="0" w:firstRowLastColumn="0" w:lastRowFirstColumn="0" w:lastRowLastColumn="0"/>
        </w:trPr>
        <w:tc>
          <w:tcPr>
            <w:tcW w:w="3134" w:type="dxa"/>
          </w:tcPr>
          <w:p w14:paraId="4DAD53C6" w14:textId="2EB1E6B3" w:rsidR="00EF3E98" w:rsidRDefault="00EF3E98" w:rsidP="00EF3E98">
            <w:r>
              <w:t>Version</w:t>
            </w:r>
          </w:p>
        </w:tc>
        <w:tc>
          <w:tcPr>
            <w:tcW w:w="3134" w:type="dxa"/>
          </w:tcPr>
          <w:p w14:paraId="0D73BD68" w14:textId="48DD8EA7" w:rsidR="00EF3E98" w:rsidRDefault="00EF3E98" w:rsidP="00EF3E98">
            <w:r>
              <w:t>Datum des Release</w:t>
            </w:r>
          </w:p>
        </w:tc>
        <w:tc>
          <w:tcPr>
            <w:tcW w:w="3134" w:type="dxa"/>
          </w:tcPr>
          <w:p w14:paraId="2C35F688" w14:textId="433FD7F6" w:rsidR="00EF3E98" w:rsidRDefault="00EF3E98" w:rsidP="00EF3E98">
            <w:r>
              <w:t>Wichtige Änderungen</w:t>
            </w:r>
          </w:p>
        </w:tc>
      </w:tr>
      <w:tr w:rsidR="00EF3E98" w14:paraId="72D979A4" w14:textId="77777777" w:rsidTr="00EF3E98">
        <w:tc>
          <w:tcPr>
            <w:tcW w:w="3134" w:type="dxa"/>
          </w:tcPr>
          <w:p w14:paraId="76F61075" w14:textId="38A2C27E" w:rsidR="00EF3E98" w:rsidRDefault="00EF3E98" w:rsidP="00EF3E98">
            <w:r>
              <w:t>3.0.0</w:t>
            </w:r>
          </w:p>
        </w:tc>
        <w:tc>
          <w:tcPr>
            <w:tcW w:w="3134" w:type="dxa"/>
          </w:tcPr>
          <w:p w14:paraId="58E26272" w14:textId="46AE76FE" w:rsidR="00EF3E98" w:rsidRDefault="00EF3E98" w:rsidP="00EF3E98">
            <w:r>
              <w:t>04.03.2020</w:t>
            </w:r>
          </w:p>
        </w:tc>
        <w:tc>
          <w:tcPr>
            <w:tcW w:w="3134" w:type="dxa"/>
          </w:tcPr>
          <w:p w14:paraId="18DBE457" w14:textId="77777777" w:rsidR="00EF3E98" w:rsidRPr="00EF3E98" w:rsidRDefault="00EF3E98" w:rsidP="00EF3E98">
            <w:r w:rsidRPr="00EF3E98">
              <w:t>Neue Schnittstelle für mehr Beispiele hinzugefügt.</w:t>
            </w:r>
          </w:p>
          <w:p w14:paraId="7FE798AF" w14:textId="46D3A2D7" w:rsidR="00EF3E98" w:rsidRDefault="00EF3E98" w:rsidP="00EF3E98">
            <w:r w:rsidRPr="00EF3E98">
              <w:t>Tech-Update auf IsyFact 2.1.</w:t>
            </w:r>
          </w:p>
        </w:tc>
      </w:tr>
      <w:tr w:rsidR="00EF3E98" w14:paraId="4B4002CC" w14:textId="77777777" w:rsidTr="00EF3E98">
        <w:tc>
          <w:tcPr>
            <w:tcW w:w="3134" w:type="dxa"/>
          </w:tcPr>
          <w:p w14:paraId="1C1C8363" w14:textId="45B6A246" w:rsidR="00EF3E98" w:rsidRDefault="00EF3E98" w:rsidP="00EF3E98">
            <w:r>
              <w:t>…</w:t>
            </w:r>
          </w:p>
        </w:tc>
        <w:tc>
          <w:tcPr>
            <w:tcW w:w="3134" w:type="dxa"/>
          </w:tcPr>
          <w:p w14:paraId="0CE93BB8" w14:textId="2E2221E8" w:rsidR="00EF3E98" w:rsidRDefault="00EF3E98" w:rsidP="00EF3E98">
            <w:r>
              <w:t>…</w:t>
            </w:r>
          </w:p>
        </w:tc>
        <w:tc>
          <w:tcPr>
            <w:tcW w:w="3134" w:type="dxa"/>
          </w:tcPr>
          <w:p w14:paraId="6AA4B1A5" w14:textId="766783F0" w:rsidR="00EF3E98" w:rsidRDefault="00EF3E98" w:rsidP="00EF3E98">
            <w:r>
              <w:t>…</w:t>
            </w:r>
          </w:p>
        </w:tc>
      </w:tr>
    </w:tbl>
    <w:p w14:paraId="41E784C3" w14:textId="77777777" w:rsidR="00EF3E98" w:rsidRPr="00EF3E98" w:rsidRDefault="00EF3E98" w:rsidP="00EF3E98">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Pr="00EF3E98">
        <w:rPr>
          <w:i/>
        </w:rPr>
        <w:t>Auflistung der wichtigsten Versionen der Anwendung und der zugehörigen Änderungen. In der Tabelle sollten, falls Semantic Versioning eingehalten wird, hauptsächlich Major Releases aufgeführt sein.</w:t>
      </w:r>
    </w:p>
    <w:p w14:paraId="679C5E0D" w14:textId="74D0F944" w:rsidR="00EF3E98" w:rsidRDefault="00EF3E98" w:rsidP="00EF3E98">
      <w:pPr>
        <w:pBdr>
          <w:top w:val="single" w:sz="4" w:space="1" w:color="auto"/>
          <w:left w:val="single" w:sz="4" w:space="4" w:color="auto"/>
          <w:bottom w:val="single" w:sz="4" w:space="1" w:color="auto"/>
          <w:right w:val="single" w:sz="4" w:space="4" w:color="auto"/>
        </w:pBdr>
        <w:ind w:left="540" w:hanging="540"/>
        <w:jc w:val="left"/>
        <w:rPr>
          <w:i/>
        </w:rPr>
      </w:pPr>
      <w:r>
        <w:rPr>
          <w:i/>
        </w:rPr>
        <w:tab/>
      </w:r>
      <w:r w:rsidRPr="00EF3E98">
        <w:rPr>
          <w:i/>
        </w:rPr>
        <w:t>Es reicht aus, die dargestellten Versionen auf die im Wesentlichen unterstützten Versionen zu begrenzen. Veraltete (d.h. nicht mehr in Weiterentwicklung befindliche) Versionen der Anwendung müssen nicht aufgeführt werden.</w:t>
      </w:r>
    </w:p>
    <w:p w14:paraId="670AF5F6" w14:textId="77777777" w:rsidR="00EF3E98" w:rsidRDefault="00EF3E98" w:rsidP="00EF3E98">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Tabelle</w:t>
      </w:r>
    </w:p>
    <w:p w14:paraId="031993CF" w14:textId="54163062" w:rsidR="00EF3E98" w:rsidRDefault="00EF3E98" w:rsidP="00EF3E98">
      <w:pPr>
        <w:pStyle w:val="berschrift2"/>
      </w:pPr>
      <w:bookmarkStart w:id="91" w:name="_Toc145574203"/>
      <w:r>
        <w:t>Anhang B. Fachliches Glossar</w:t>
      </w:r>
      <w:bookmarkEnd w:id="91"/>
    </w:p>
    <w:p w14:paraId="4D8CD58F" w14:textId="77777777" w:rsidR="00EF3E98" w:rsidRPr="00EF3E98" w:rsidRDefault="00EF3E98" w:rsidP="00EF3E98">
      <w:pPr>
        <w:pBdr>
          <w:top w:val="single" w:sz="4" w:space="1" w:color="auto"/>
          <w:left w:val="single" w:sz="4" w:space="4" w:color="auto"/>
          <w:bottom w:val="single" w:sz="4" w:space="1" w:color="auto"/>
          <w:right w:val="single" w:sz="4" w:space="4" w:color="auto"/>
        </w:pBdr>
        <w:ind w:left="540" w:hanging="540"/>
        <w:jc w:val="left"/>
        <w:rPr>
          <w:i/>
        </w:rPr>
      </w:pPr>
      <w:r>
        <w:rPr>
          <w:b/>
          <w:i/>
        </w:rPr>
        <w:t>Inhalt:</w:t>
      </w:r>
      <w:r>
        <w:rPr>
          <w:i/>
        </w:rPr>
        <w:br/>
      </w:r>
      <w:r w:rsidRPr="00EF3E98">
        <w:rPr>
          <w:i/>
        </w:rPr>
        <w:t>Auflistung der wichtigsten fachlichen Begriffe, die betrieblich relevant sind. Dies sind z.B. Begriffe, die für das Verständnis im Zuge der Konfiguration oder Fehlerbehandlung erforderlich oder hilfreich sind.</w:t>
      </w:r>
    </w:p>
    <w:p w14:paraId="25DB02ED" w14:textId="5E0BF70B" w:rsidR="00EF3E98" w:rsidRDefault="00EF3E98" w:rsidP="00EF3E98">
      <w:pPr>
        <w:pBdr>
          <w:top w:val="single" w:sz="4" w:space="1" w:color="auto"/>
          <w:left w:val="single" w:sz="4" w:space="4" w:color="auto"/>
          <w:bottom w:val="single" w:sz="4" w:space="1" w:color="auto"/>
          <w:right w:val="single" w:sz="4" w:space="4" w:color="auto"/>
        </w:pBdr>
        <w:ind w:left="540" w:hanging="540"/>
        <w:jc w:val="left"/>
        <w:rPr>
          <w:i/>
        </w:rPr>
      </w:pPr>
      <w:r>
        <w:rPr>
          <w:i/>
        </w:rPr>
        <w:tab/>
      </w:r>
      <w:r w:rsidRPr="00EF3E98">
        <w:rPr>
          <w:i/>
        </w:rPr>
        <w:t>Ein reiner Verweis auf die Systemspezifikation reicht nicht aus, auch wenn dies ggf. zu redundanten Inhalten führt. Für ein tiefergehendes Verständnis darf hingegen gern auf die Systemspezifikation verwiesen werden.</w:t>
      </w:r>
    </w:p>
    <w:p w14:paraId="35A0E029" w14:textId="2FA284F9" w:rsidR="00EF3E98" w:rsidRDefault="00EF3E98" w:rsidP="00EF3E98">
      <w:pPr>
        <w:pBdr>
          <w:top w:val="single" w:sz="4" w:space="1" w:color="auto"/>
          <w:left w:val="single" w:sz="4" w:space="4" w:color="auto"/>
          <w:bottom w:val="single" w:sz="4" w:space="1" w:color="auto"/>
          <w:right w:val="single" w:sz="4" w:space="4" w:color="auto"/>
        </w:pBdr>
        <w:ind w:left="540" w:hanging="540"/>
        <w:jc w:val="left"/>
        <w:rPr>
          <w:b/>
          <w:i/>
        </w:rPr>
      </w:pPr>
      <w:r>
        <w:rPr>
          <w:b/>
          <w:i/>
        </w:rPr>
        <w:t>Quelle:</w:t>
      </w:r>
    </w:p>
    <w:p w14:paraId="08D41C94" w14:textId="562EA676" w:rsidR="00EF3E98" w:rsidRPr="00EF3E98" w:rsidRDefault="00EF3E98" w:rsidP="00EF3E98">
      <w:pPr>
        <w:pBdr>
          <w:top w:val="single" w:sz="4" w:space="1" w:color="auto"/>
          <w:left w:val="single" w:sz="4" w:space="4" w:color="auto"/>
          <w:bottom w:val="single" w:sz="4" w:space="1" w:color="auto"/>
          <w:right w:val="single" w:sz="4" w:space="4" w:color="auto"/>
        </w:pBdr>
        <w:ind w:left="540" w:hanging="540"/>
        <w:jc w:val="left"/>
        <w:rPr>
          <w:bCs/>
          <w:i/>
        </w:rPr>
      </w:pPr>
      <w:r>
        <w:rPr>
          <w:b/>
          <w:i/>
        </w:rPr>
        <w:tab/>
      </w:r>
      <w:r w:rsidRPr="00EF3E98">
        <w:rPr>
          <w:bCs/>
          <w:i/>
        </w:rPr>
        <w:t>Systemspezifikation</w:t>
      </w:r>
    </w:p>
    <w:p w14:paraId="5B90371F" w14:textId="62FA411D" w:rsidR="00EF3E98" w:rsidRDefault="00EF3E98" w:rsidP="00EF3E98">
      <w:pPr>
        <w:pBdr>
          <w:top w:val="single" w:sz="4" w:space="1" w:color="auto"/>
          <w:left w:val="single" w:sz="4" w:space="4" w:color="auto"/>
          <w:bottom w:val="single" w:sz="4" w:space="1" w:color="auto"/>
          <w:right w:val="single" w:sz="4" w:space="4" w:color="auto"/>
        </w:pBdr>
        <w:ind w:left="540" w:hanging="540"/>
        <w:jc w:val="left"/>
      </w:pPr>
      <w:r>
        <w:rPr>
          <w:b/>
          <w:i/>
        </w:rPr>
        <w:lastRenderedPageBreak/>
        <w:t>Dokumentationsform:</w:t>
      </w:r>
      <w:r>
        <w:rPr>
          <w:i/>
        </w:rPr>
        <w:br/>
        <w:t>Tabelle</w:t>
      </w:r>
    </w:p>
    <w:p w14:paraId="724B0CC5" w14:textId="4672C452" w:rsidR="00EF3E98" w:rsidRDefault="00BE0EB0" w:rsidP="00BE0EB0">
      <w:pPr>
        <w:pStyle w:val="berschrift2"/>
      </w:pPr>
      <w:bookmarkStart w:id="92" w:name="_Toc145574204"/>
      <w:r>
        <w:t>Anhang C: Vollständige Liste der Fehlercodes</w:t>
      </w:r>
      <w:bookmarkEnd w:id="92"/>
    </w:p>
    <w:p w14:paraId="5F934554" w14:textId="48FACB58" w:rsidR="000F11A7" w:rsidRDefault="000F11A7" w:rsidP="000F11A7">
      <w:pPr>
        <w:pStyle w:val="Beschriftung"/>
        <w:keepNext/>
      </w:pPr>
      <w:r>
        <w:t xml:space="preserve">Tabelle </w:t>
      </w:r>
      <w:r>
        <w:fldChar w:fldCharType="begin"/>
      </w:r>
      <w:r>
        <w:instrText xml:space="preserve"> SEQ Tabelle \* ARABIC </w:instrText>
      </w:r>
      <w:r>
        <w:fldChar w:fldCharType="separate"/>
      </w:r>
      <w:r>
        <w:rPr>
          <w:noProof/>
        </w:rPr>
        <w:t>21</w:t>
      </w:r>
      <w:r>
        <w:fldChar w:fldCharType="end"/>
      </w:r>
      <w:r>
        <w:rPr>
          <w:noProof/>
        </w:rPr>
        <w:t xml:space="preserve"> . Fehlercodes Beispielverzeichnis-GA</w:t>
      </w:r>
    </w:p>
    <w:tbl>
      <w:tblPr>
        <w:tblStyle w:val="sdm-Tabelle"/>
        <w:tblW w:w="0" w:type="auto"/>
        <w:tblLook w:val="04A0" w:firstRow="1" w:lastRow="0" w:firstColumn="1" w:lastColumn="0" w:noHBand="0" w:noVBand="1"/>
      </w:tblPr>
      <w:tblGrid>
        <w:gridCol w:w="3134"/>
        <w:gridCol w:w="3134"/>
        <w:gridCol w:w="3134"/>
      </w:tblGrid>
      <w:tr w:rsidR="00BE0EB0" w14:paraId="271600F6" w14:textId="77777777" w:rsidTr="00BE0EB0">
        <w:trPr>
          <w:cnfStyle w:val="100000000000" w:firstRow="1" w:lastRow="0" w:firstColumn="0" w:lastColumn="0" w:oddVBand="0" w:evenVBand="0" w:oddHBand="0" w:evenHBand="0" w:firstRowFirstColumn="0" w:firstRowLastColumn="0" w:lastRowFirstColumn="0" w:lastRowLastColumn="0"/>
        </w:trPr>
        <w:tc>
          <w:tcPr>
            <w:tcW w:w="3134" w:type="dxa"/>
          </w:tcPr>
          <w:p w14:paraId="78B3E400" w14:textId="6F398CA9" w:rsidR="00BE0EB0" w:rsidRDefault="00BE0EB0" w:rsidP="00BE0EB0">
            <w:r>
              <w:t>Fehler</w:t>
            </w:r>
          </w:p>
        </w:tc>
        <w:tc>
          <w:tcPr>
            <w:tcW w:w="3134" w:type="dxa"/>
          </w:tcPr>
          <w:p w14:paraId="283EC2E5" w14:textId="75B8ACFB" w:rsidR="00BE0EB0" w:rsidRDefault="00BE0EB0" w:rsidP="00BE0EB0">
            <w:r>
              <w:t>Mögliche Ursachen</w:t>
            </w:r>
          </w:p>
        </w:tc>
        <w:tc>
          <w:tcPr>
            <w:tcW w:w="3134" w:type="dxa"/>
          </w:tcPr>
          <w:p w14:paraId="0AC79E71" w14:textId="7BC3984A" w:rsidR="00BE0EB0" w:rsidRDefault="00BE0EB0" w:rsidP="00BE0EB0">
            <w:r>
              <w:t>Identifikation und Behebung</w:t>
            </w:r>
          </w:p>
        </w:tc>
      </w:tr>
      <w:tr w:rsidR="00BE0EB0" w14:paraId="45AA9DA5" w14:textId="77777777" w:rsidTr="00BE0EB0">
        <w:tc>
          <w:tcPr>
            <w:tcW w:w="3134" w:type="dxa"/>
          </w:tcPr>
          <w:p w14:paraId="122FA1C8" w14:textId="5A02AC8E" w:rsidR="00BE0EB0" w:rsidRPr="00BE0EB0" w:rsidRDefault="00BE0EB0" w:rsidP="00BE0EB0">
            <w:pPr>
              <w:rPr>
                <w:rFonts w:ascii="Times New Roman" w:hAnsi="Times New Roman"/>
                <w:b/>
                <w:bCs/>
              </w:rPr>
            </w:pPr>
            <w:r w:rsidRPr="00BE0EB0">
              <w:rPr>
                <w:rFonts w:ascii="Times New Roman" w:hAnsi="Times New Roman"/>
                <w:b/>
                <w:bCs/>
              </w:rPr>
              <w:t>XXXXX12345</w:t>
            </w:r>
          </w:p>
        </w:tc>
        <w:tc>
          <w:tcPr>
            <w:tcW w:w="3134" w:type="dxa"/>
          </w:tcPr>
          <w:p w14:paraId="485E22EA" w14:textId="0B08B72B" w:rsidR="00BE0EB0" w:rsidRPr="00BE0EB0" w:rsidRDefault="00BE0EB0" w:rsidP="00BE0EB0">
            <w:pPr>
              <w:rPr>
                <w:rFonts w:ascii="Times New Roman" w:hAnsi="Times New Roman"/>
              </w:rPr>
            </w:pPr>
            <w:r w:rsidRPr="00BE0EB0">
              <w:rPr>
                <w:rFonts w:ascii="Times New Roman" w:hAnsi="Times New Roman"/>
              </w:rPr>
              <w:t>Ungültige Parameter für interne Berechnung.</w:t>
            </w:r>
          </w:p>
        </w:tc>
        <w:tc>
          <w:tcPr>
            <w:tcW w:w="3134" w:type="dxa"/>
          </w:tcPr>
          <w:p w14:paraId="5E6E39C2" w14:textId="6669CA00" w:rsidR="00BE0EB0" w:rsidRPr="00BE0EB0" w:rsidRDefault="00BE0EB0" w:rsidP="00BE0EB0">
            <w:pPr>
              <w:rPr>
                <w:rFonts w:ascii="Times New Roman" w:hAnsi="Times New Roman"/>
              </w:rPr>
            </w:pPr>
            <w:r w:rsidRPr="00BE0EB0">
              <w:rPr>
                <w:rFonts w:ascii="Times New Roman" w:hAnsi="Times New Roman"/>
              </w:rPr>
              <w:t>Entwicklung kontaktieren.</w:t>
            </w:r>
          </w:p>
        </w:tc>
      </w:tr>
      <w:tr w:rsidR="00BE0EB0" w14:paraId="4D605FBF" w14:textId="77777777" w:rsidTr="00BE0EB0">
        <w:tc>
          <w:tcPr>
            <w:tcW w:w="3134" w:type="dxa"/>
          </w:tcPr>
          <w:p w14:paraId="3D6E986F" w14:textId="27471CA3" w:rsidR="00BE0EB0" w:rsidRDefault="00BE0EB0" w:rsidP="00BE0EB0">
            <w:r>
              <w:t>…</w:t>
            </w:r>
          </w:p>
        </w:tc>
        <w:tc>
          <w:tcPr>
            <w:tcW w:w="3134" w:type="dxa"/>
          </w:tcPr>
          <w:p w14:paraId="56DABDD4" w14:textId="6723A120" w:rsidR="00BE0EB0" w:rsidRDefault="00BE0EB0" w:rsidP="00BE0EB0">
            <w:r>
              <w:t>…</w:t>
            </w:r>
          </w:p>
        </w:tc>
        <w:tc>
          <w:tcPr>
            <w:tcW w:w="3134" w:type="dxa"/>
          </w:tcPr>
          <w:p w14:paraId="20B15040" w14:textId="76CCD6B1" w:rsidR="00BE0EB0" w:rsidRDefault="00BE0EB0" w:rsidP="00BE0EB0">
            <w:r>
              <w:t>…</w:t>
            </w:r>
          </w:p>
        </w:tc>
      </w:tr>
    </w:tbl>
    <w:p w14:paraId="3BE25096" w14:textId="4C045D88" w:rsidR="00BE0EB0" w:rsidRDefault="00BE0EB0" w:rsidP="00BE0EB0"/>
    <w:p w14:paraId="1471F093" w14:textId="77777777" w:rsidR="000F11A7" w:rsidRDefault="000F11A7" w:rsidP="000F11A7">
      <w:pPr>
        <w:pBdr>
          <w:top w:val="single" w:sz="4" w:space="1" w:color="auto"/>
          <w:left w:val="single" w:sz="4" w:space="4" w:color="auto"/>
          <w:bottom w:val="single" w:sz="4" w:space="1" w:color="auto"/>
          <w:right w:val="single" w:sz="4" w:space="4" w:color="auto"/>
        </w:pBdr>
        <w:spacing w:before="0"/>
        <w:ind w:left="540" w:hanging="540"/>
        <w:jc w:val="left"/>
        <w:rPr>
          <w:b/>
          <w:i/>
        </w:rPr>
      </w:pPr>
    </w:p>
    <w:p w14:paraId="72270374" w14:textId="77777777" w:rsidR="000F11A7" w:rsidRPr="00BE0EB0" w:rsidRDefault="000F11A7" w:rsidP="000F11A7">
      <w:pPr>
        <w:pBdr>
          <w:top w:val="single" w:sz="4" w:space="1" w:color="auto"/>
          <w:left w:val="single" w:sz="4" w:space="4" w:color="auto"/>
          <w:bottom w:val="single" w:sz="4" w:space="1" w:color="auto"/>
          <w:right w:val="single" w:sz="4" w:space="4" w:color="auto"/>
        </w:pBdr>
        <w:spacing w:before="0"/>
        <w:ind w:left="540" w:hanging="540"/>
        <w:jc w:val="left"/>
        <w:rPr>
          <w:i/>
        </w:rPr>
      </w:pPr>
      <w:r>
        <w:rPr>
          <w:b/>
          <w:i/>
        </w:rPr>
        <w:t>Inhalt:</w:t>
      </w:r>
      <w:r>
        <w:rPr>
          <w:i/>
        </w:rPr>
        <w:br/>
      </w:r>
      <w:r w:rsidRPr="00BE0EB0">
        <w:rPr>
          <w:i/>
        </w:rPr>
        <w:t>Auflistung aller Fehler, die ein IT-System ausgeben kann. Die Tabelle geht über die Tabelle in Fehlercodes hinaus, da sie auch Fehler beinhaltet, die betrieblich nicht relevant sind. Solche Fehler können auf unvorhergesehene fachliche und technische Konstellationen oder auf Programmierfehler hinweisen.</w:t>
      </w:r>
    </w:p>
    <w:p w14:paraId="5DBC60FD" w14:textId="77777777" w:rsidR="000F11A7" w:rsidRPr="00BE0EB0" w:rsidRDefault="000F11A7" w:rsidP="000F11A7">
      <w:pPr>
        <w:pBdr>
          <w:top w:val="single" w:sz="4" w:space="1" w:color="auto"/>
          <w:left w:val="single" w:sz="4" w:space="4" w:color="auto"/>
          <w:bottom w:val="single" w:sz="4" w:space="1" w:color="auto"/>
          <w:right w:val="single" w:sz="4" w:space="4" w:color="auto"/>
        </w:pBdr>
        <w:spacing w:before="0"/>
        <w:ind w:left="540" w:hanging="540"/>
        <w:jc w:val="left"/>
        <w:rPr>
          <w:i/>
        </w:rPr>
      </w:pPr>
      <w:r>
        <w:rPr>
          <w:i/>
        </w:rPr>
        <w:tab/>
      </w:r>
      <w:r w:rsidRPr="00BE0EB0">
        <w:rPr>
          <w:i/>
        </w:rPr>
        <w:t>Es ist eine Tabelle pro IT-System anzulegen.</w:t>
      </w:r>
    </w:p>
    <w:p w14:paraId="1EE1C0D3" w14:textId="77777777" w:rsidR="000F11A7" w:rsidRDefault="000F11A7" w:rsidP="000F11A7">
      <w:pPr>
        <w:pBdr>
          <w:top w:val="single" w:sz="4" w:space="1" w:color="auto"/>
          <w:left w:val="single" w:sz="4" w:space="4" w:color="auto"/>
          <w:bottom w:val="single" w:sz="4" w:space="1" w:color="auto"/>
          <w:right w:val="single" w:sz="4" w:space="4" w:color="auto"/>
        </w:pBdr>
        <w:spacing w:before="0"/>
        <w:ind w:left="540" w:hanging="540"/>
        <w:jc w:val="left"/>
        <w:rPr>
          <w:i/>
        </w:rPr>
      </w:pPr>
      <w:r>
        <w:rPr>
          <w:i/>
        </w:rPr>
        <w:tab/>
      </w:r>
      <w:r w:rsidRPr="00BE0EB0">
        <w:rPr>
          <w:i/>
        </w:rPr>
        <w:t>Der Hauptnutzen dieser Tabelle in Verbindung mit der Tabelle in Fehlercodes ist, dass schnell klar ist, ob der Fehler betrieblich behoben werden kann und, falls nicht, wer zu informieren ist.</w:t>
      </w:r>
    </w:p>
    <w:p w14:paraId="55AF1C3E" w14:textId="77777777" w:rsidR="000F11A7" w:rsidRDefault="000F11A7" w:rsidP="000F11A7">
      <w:pPr>
        <w:pBdr>
          <w:top w:val="single" w:sz="4" w:space="1" w:color="auto"/>
          <w:left w:val="single" w:sz="4" w:space="4" w:color="auto"/>
          <w:bottom w:val="single" w:sz="4" w:space="1" w:color="auto"/>
          <w:right w:val="single" w:sz="4" w:space="4" w:color="auto"/>
        </w:pBdr>
        <w:ind w:left="540" w:hanging="540"/>
        <w:jc w:val="left"/>
        <w:rPr>
          <w:b/>
          <w:i/>
        </w:rPr>
      </w:pPr>
      <w:r>
        <w:rPr>
          <w:b/>
          <w:i/>
        </w:rPr>
        <w:t>Quelle:</w:t>
      </w:r>
    </w:p>
    <w:p w14:paraId="39DB5C34" w14:textId="77777777" w:rsidR="000F11A7" w:rsidRPr="00BE0EB0" w:rsidRDefault="000F11A7" w:rsidP="000F11A7">
      <w:pPr>
        <w:pBdr>
          <w:top w:val="single" w:sz="4" w:space="1" w:color="auto"/>
          <w:left w:val="single" w:sz="4" w:space="4" w:color="auto"/>
          <w:bottom w:val="single" w:sz="4" w:space="1" w:color="auto"/>
          <w:right w:val="single" w:sz="4" w:space="4" w:color="auto"/>
        </w:pBdr>
        <w:spacing w:before="0"/>
        <w:ind w:left="540" w:hanging="540"/>
        <w:jc w:val="left"/>
        <w:rPr>
          <w:bCs/>
          <w:i/>
        </w:rPr>
      </w:pPr>
      <w:r>
        <w:rPr>
          <w:b/>
          <w:i/>
        </w:rPr>
        <w:tab/>
      </w:r>
      <w:r w:rsidRPr="00BE0EB0">
        <w:rPr>
          <w:bCs/>
          <w:i/>
        </w:rPr>
        <w:t>Entwicklung</w:t>
      </w:r>
    </w:p>
    <w:p w14:paraId="2F6CFD06" w14:textId="77777777" w:rsidR="000F11A7" w:rsidRDefault="000F11A7" w:rsidP="000F11A7">
      <w:pPr>
        <w:pBdr>
          <w:top w:val="single" w:sz="4" w:space="1" w:color="auto"/>
          <w:left w:val="single" w:sz="4" w:space="4" w:color="auto"/>
          <w:bottom w:val="single" w:sz="4" w:space="1" w:color="auto"/>
          <w:right w:val="single" w:sz="4" w:space="4" w:color="auto"/>
        </w:pBdr>
        <w:ind w:left="540" w:hanging="540"/>
        <w:jc w:val="left"/>
      </w:pPr>
      <w:r>
        <w:rPr>
          <w:b/>
          <w:i/>
        </w:rPr>
        <w:t>Dokumentationsform:</w:t>
      </w:r>
      <w:r>
        <w:rPr>
          <w:i/>
        </w:rPr>
        <w:br/>
        <w:t>Tabelle</w:t>
      </w:r>
    </w:p>
    <w:p w14:paraId="5E8512EE" w14:textId="77777777" w:rsidR="000F11A7" w:rsidRPr="00BE0EB0" w:rsidRDefault="000F11A7" w:rsidP="00BE0EB0"/>
    <w:p w14:paraId="1D3AB246" w14:textId="42E14616" w:rsidR="00690B89" w:rsidRDefault="00BE0EB0" w:rsidP="00BE0EB0">
      <w:pPr>
        <w:pStyle w:val="berschrift1"/>
      </w:pPr>
      <w:bookmarkStart w:id="93" w:name="_Toc145574205"/>
      <w:r>
        <w:t>Quellen</w:t>
      </w:r>
      <w:bookmarkEnd w:id="93"/>
    </w:p>
    <w:p w14:paraId="574A8003" w14:textId="359639C3" w:rsidR="00BE0EB0" w:rsidRDefault="00BE0EB0" w:rsidP="00BE0EB0">
      <w:r w:rsidRPr="00BE0EB0">
        <w:t>Dieses Kapitel gehört nicht zum Inhalt und listet die Dokumente auf, auf die das Systemhandbuch verweist.</w:t>
      </w:r>
    </w:p>
    <w:p w14:paraId="5F32BE16" w14:textId="1216BCC2" w:rsidR="00BE0EB0" w:rsidRDefault="00BE0EB0" w:rsidP="00BE0EB0">
      <w:pPr>
        <w:pStyle w:val="berschrift2"/>
      </w:pPr>
      <w:bookmarkStart w:id="94" w:name="_Toc145574206"/>
      <w:r>
        <w:t>Systemspezifikation</w:t>
      </w:r>
      <w:bookmarkEnd w:id="94"/>
    </w:p>
    <w:p w14:paraId="0D54151B" w14:textId="285B243B" w:rsidR="00BE0EB0" w:rsidRPr="00BE0EB0" w:rsidRDefault="00BE0EB0" w:rsidP="00BE0EB0">
      <w:pPr>
        <w:pStyle w:val="berschrift2"/>
      </w:pPr>
      <w:bookmarkStart w:id="95" w:name="_Toc145574207"/>
      <w:r>
        <w:t>Systementwurf</w:t>
      </w:r>
      <w:bookmarkEnd w:id="95"/>
    </w:p>
    <w:sectPr w:rsidR="00BE0EB0" w:rsidRPr="00BE0EB0">
      <w:headerReference w:type="even" r:id="rId30"/>
      <w:footerReference w:type="default" r:id="rId31"/>
      <w:type w:val="oddPage"/>
      <w:pgSz w:w="11907" w:h="16840" w:code="9"/>
      <w:pgMar w:top="2778" w:right="1304" w:bottom="907" w:left="1191" w:header="1446" w:footer="45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11083" w14:textId="77777777" w:rsidR="001F77BC" w:rsidRDefault="001F77BC">
      <w:r>
        <w:separator/>
      </w:r>
    </w:p>
  </w:endnote>
  <w:endnote w:type="continuationSeparator" w:id="0">
    <w:p w14:paraId="1100A46F" w14:textId="77777777" w:rsidR="001F77BC" w:rsidRDefault="001F7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647D0" w14:textId="1579056C" w:rsidR="00690B89" w:rsidRDefault="00000000">
    <w:pPr>
      <w:pStyle w:val="Fuzeile"/>
    </w:pPr>
    <w:r>
      <w:fldChar w:fldCharType="begin"/>
    </w:r>
    <w:r>
      <w:instrText>SAVEDATE \@ "d. MMMM yyyy"</w:instrText>
    </w:r>
    <w:r>
      <w:fldChar w:fldCharType="separate"/>
    </w:r>
    <w:r w:rsidR="00AA1D84">
      <w:rPr>
        <w:noProof/>
      </w:rPr>
      <w:t>14. September 2023</w:t>
    </w:r>
    <w:r>
      <w:fldChar w:fldCharType="end"/>
    </w:r>
    <w:r>
      <w:tab/>
      <w:t xml:space="preserve">Seite </w:t>
    </w:r>
    <w:r>
      <w:fldChar w:fldCharType="begin"/>
    </w:r>
    <w:r>
      <w:instrText xml:space="preserve">PAGE </w:instrText>
    </w:r>
    <w:r>
      <w:fldChar w:fldCharType="separate"/>
    </w:r>
    <w:r>
      <w:rPr>
        <w:noProof/>
      </w:rPr>
      <w:t>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ACB5" w14:textId="77777777" w:rsidR="00690B89" w:rsidRDefault="00690B89">
    <w:pPr>
      <w:pStyle w:val="AufsatzAdressblock"/>
      <w:framePr w:w="2415" w:hSpace="0" w:wrap="around" w:x="1" w:y="12101"/>
    </w:pPr>
  </w:p>
  <w:p w14:paraId="18258927" w14:textId="77777777" w:rsidR="00690B89" w:rsidRDefault="00000000">
    <w:pPr>
      <w:pStyle w:val="AufsatzAdressblock"/>
      <w:framePr w:w="2415" w:hSpace="0" w:wrap="around" w:x="1" w:y="12101"/>
    </w:pPr>
    <w:r>
      <w:t>Name der Organisation</w:t>
    </w:r>
  </w:p>
  <w:p w14:paraId="730B5822" w14:textId="77777777" w:rsidR="00690B89" w:rsidRDefault="00000000">
    <w:pPr>
      <w:pStyle w:val="AufsatzAdressblock"/>
      <w:framePr w:w="2415" w:hSpace="0" w:wrap="around" w:x="1" w:y="12101"/>
    </w:pPr>
    <w:r>
      <w:t>Anschrift</w:t>
    </w:r>
  </w:p>
  <w:p w14:paraId="15410EAF" w14:textId="77777777" w:rsidR="00690B89" w:rsidRDefault="00000000">
    <w:pPr>
      <w:pStyle w:val="AufsatzAdressblock"/>
      <w:framePr w:w="2415" w:hSpace="0" w:wrap="around" w:x="1" w:y="12101"/>
    </w:pPr>
    <w:r>
      <w:t>Telefon</w:t>
    </w:r>
  </w:p>
  <w:p w14:paraId="7BDD0CA3" w14:textId="77777777" w:rsidR="00690B89" w:rsidRDefault="00000000">
    <w:pPr>
      <w:pStyle w:val="AufsatzAdressblock"/>
      <w:framePr w:w="2415" w:hSpace="0" w:wrap="around" w:x="1" w:y="12101"/>
    </w:pPr>
    <w:r>
      <w:t>Fax</w:t>
    </w:r>
  </w:p>
  <w:p w14:paraId="6A3ACAD7" w14:textId="77777777" w:rsidR="00690B89" w:rsidRDefault="00690B89">
    <w:pPr>
      <w:pStyle w:val="AufsatzAdressblock"/>
      <w:framePr w:w="2415" w:hSpace="0" w:wrap="around" w:x="1" w:y="12101"/>
    </w:pPr>
  </w:p>
  <w:p w14:paraId="6C847D3C" w14:textId="77777777" w:rsidR="00690B89" w:rsidRDefault="00000000">
    <w:pPr>
      <w:pStyle w:val="AufsatzAdressblock"/>
      <w:framePr w:w="2415" w:hSpace="0" w:wrap="around" w:x="1" w:y="12101"/>
    </w:pPr>
    <w:r>
      <w:t>Internet-Adresse</w:t>
    </w:r>
  </w:p>
  <w:p w14:paraId="31C54C8D" w14:textId="77777777" w:rsidR="00690B89" w:rsidRDefault="00690B89">
    <w:pPr>
      <w:pStyle w:val="AufsatzKopfzeil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3CCA9" w14:textId="2BFE5C96" w:rsidR="00690B89" w:rsidRDefault="00000000">
    <w:pPr>
      <w:pStyle w:val="Fuzeile"/>
    </w:pPr>
    <w:fldSimple w:instr=" TITLE  \* MERGEFORMAT ">
      <w:r w:rsidR="00620E4B">
        <w:t>IsyFact Vorlage Systemhandbuch</w:t>
      </w:r>
    </w:fldSimple>
    <w:r>
      <w:t xml:space="preserve"> :  </w:t>
    </w:r>
    <w:r>
      <w:br/>
      <w:t xml:space="preserve">Datei: </w:t>
    </w:r>
    <w:r>
      <w:fldChar w:fldCharType="begin"/>
    </w:r>
    <w:r>
      <w:instrText xml:space="preserve">FILENAME </w:instrText>
    </w:r>
    <w:r>
      <w:fldChar w:fldCharType="separate"/>
    </w:r>
    <w:r w:rsidR="00620E4B">
      <w:rPr>
        <w:noProof/>
      </w:rPr>
      <w:t>Dokument2</w:t>
    </w:r>
    <w:r>
      <w:fldChar w:fldCharType="end"/>
    </w:r>
    <w:r>
      <w:t xml:space="preserve"> - Version </w:t>
    </w:r>
    <w:r>
      <w:fldChar w:fldCharType="begin"/>
    </w:r>
    <w:r>
      <w:instrText xml:space="preserve">REVNUM </w:instrText>
    </w:r>
    <w:r>
      <w:fldChar w:fldCharType="separate"/>
    </w:r>
    <w:r w:rsidR="00620E4B">
      <w:rPr>
        <w:noProof/>
      </w:rPr>
      <w:t>1</w:t>
    </w:r>
    <w:r>
      <w:fldChar w:fldCharType="end"/>
    </w:r>
    <w:r>
      <w:t xml:space="preserve"> vom </w:t>
    </w:r>
    <w:r>
      <w:fldChar w:fldCharType="begin"/>
    </w:r>
    <w:r>
      <w:instrText>SAVEDATE \@ "d. MMMM yyyy"</w:instrText>
    </w:r>
    <w:r>
      <w:fldChar w:fldCharType="separate"/>
    </w:r>
    <w:r w:rsidR="00AA1D84">
      <w:rPr>
        <w:noProof/>
      </w:rPr>
      <w:t>14. September 2023</w:t>
    </w:r>
    <w:r>
      <w:fldChar w:fldCharType="end"/>
    </w:r>
    <w:r>
      <w:t xml:space="preserve"> - Gedruckt: </w:t>
    </w:r>
    <w:r>
      <w:fldChar w:fldCharType="begin"/>
    </w:r>
    <w:r>
      <w:instrText>PRINTDATE \@ "dd.MM.yy HH:mm"</w:instrText>
    </w:r>
    <w:r>
      <w:fldChar w:fldCharType="separate"/>
    </w:r>
    <w:r w:rsidR="00620E4B">
      <w:rPr>
        <w:noProof/>
      </w:rPr>
      <w:t>23.04.10 18:08</w:t>
    </w:r>
    <w:r>
      <w:fldChar w:fldCharType="end"/>
    </w:r>
    <w:r>
      <w:br/>
      <w:t xml:space="preserve">Autor: </w:t>
    </w:r>
    <w:r>
      <w:fldChar w:fldCharType="begin"/>
    </w:r>
    <w:r>
      <w:instrText xml:space="preserve">AUTHOR </w:instrText>
    </w:r>
    <w:r>
      <w:fldChar w:fldCharType="separate"/>
    </w:r>
    <w:r w:rsidR="00620E4B">
      <w:rPr>
        <w:noProof/>
      </w:rPr>
      <w:t>Jens Christoph Haeckel</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8B0FB" w14:textId="77777777" w:rsidR="00690B89" w:rsidRDefault="00000000">
    <w:pPr>
      <w:pStyle w:val="StandardKopfFu"/>
      <w:framePr w:hSpace="142" w:wrap="around" w:vAnchor="text" w:hAnchor="text" w:y="29"/>
    </w:pPr>
    <w:r>
      <w:t xml:space="preserve">Version: </w:t>
    </w:r>
    <w:fldSimple w:instr=" REF Version  \* MERGEFORMAT ">
      <w:r w:rsidR="00620E4B">
        <w:t>&lt;Version&gt;</w:t>
      </w:r>
    </w:fldSimple>
    <w:r>
      <w:t xml:space="preserve"> (</w:t>
    </w:r>
    <w:fldSimple w:instr=" REF Status \* MERGEFORMAT ">
      <w:r w:rsidR="00620E4B">
        <w:t>&lt;Status&gt;</w:t>
      </w:r>
    </w:fldSimple>
    <w:r>
      <w:t>)</w:t>
    </w:r>
  </w:p>
  <w:p w14:paraId="600A6D9D" w14:textId="77777777" w:rsidR="00690B89"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i</w:t>
    </w:r>
    <w:r>
      <w:fldChar w:fldCharType="end"/>
    </w:r>
  </w:p>
  <w:p w14:paraId="0B1C1779" w14:textId="77777777" w:rsidR="00690B89" w:rsidRDefault="00000000">
    <w:pPr>
      <w:pStyle w:val="Fuzeile"/>
      <w:tabs>
        <w:tab w:val="left" w:pos="709"/>
        <w:tab w:val="left" w:pos="2835"/>
      </w:tabs>
    </w:pPr>
    <w:r>
      <w:t xml:space="preserve">Datei: </w:t>
    </w:r>
    <w:r>
      <w:rPr>
        <w:noProof/>
      </w:rPr>
      <w:fldChar w:fldCharType="begin"/>
    </w:r>
    <w:r>
      <w:rPr>
        <w:noProof/>
      </w:rPr>
      <w:instrText xml:space="preserve"> FILENAME  \* MERGEFORMAT </w:instrText>
    </w:r>
    <w:r>
      <w:rPr>
        <w:noProof/>
      </w:rPr>
      <w:fldChar w:fldCharType="separate"/>
    </w:r>
    <w:r w:rsidR="00620E4B">
      <w:rPr>
        <w:noProof/>
      </w:rPr>
      <w:t>Dokument2</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BD53" w14:textId="71477617" w:rsidR="00690B89" w:rsidRDefault="00000000">
    <w:pPr>
      <w:pStyle w:val="Fuzeile"/>
      <w:tabs>
        <w:tab w:val="left" w:pos="709"/>
        <w:tab w:val="left" w:pos="2835"/>
        <w:tab w:val="left" w:pos="3544"/>
      </w:tabs>
    </w:pPr>
    <w:r>
      <w:t>Stand:</w:t>
    </w:r>
    <w:r>
      <w:tab/>
    </w:r>
    <w:r>
      <w:fldChar w:fldCharType="begin"/>
    </w:r>
    <w:r>
      <w:instrText>SAVEDATE \@ "d. MMMM yyyy"</w:instrText>
    </w:r>
    <w:r>
      <w:fldChar w:fldCharType="separate"/>
    </w:r>
    <w:r w:rsidR="00AA1D84">
      <w:rPr>
        <w:noProof/>
      </w:rPr>
      <w:t>14. September 2023</w:t>
    </w:r>
    <w:r>
      <w:fldChar w:fldCharType="end"/>
    </w:r>
    <w:r>
      <w:tab/>
      <w:t>Status:</w:t>
    </w:r>
    <w:r>
      <w:tab/>
    </w:r>
    <w:r>
      <w:br/>
      <w:t>Druck:</w:t>
    </w:r>
    <w:r>
      <w:tab/>
    </w:r>
    <w:r>
      <w:fldChar w:fldCharType="begin"/>
    </w:r>
    <w:r>
      <w:instrText>PRINTDATE \@ "dd.MM.yy HH:mm"</w:instrText>
    </w:r>
    <w:r>
      <w:fldChar w:fldCharType="separate"/>
    </w:r>
    <w:r w:rsidR="00620E4B">
      <w:rPr>
        <w:noProof/>
      </w:rPr>
      <w:t>23.04.10 18:08</w:t>
    </w:r>
    <w:r>
      <w:fldChar w:fldCharType="end"/>
    </w:r>
    <w:r>
      <w:tab/>
      <w:t>Seiten:</w:t>
    </w:r>
    <w:r>
      <w:tab/>
    </w:r>
    <w:r>
      <w:rPr>
        <w:noProof/>
      </w:rPr>
      <w:fldChar w:fldCharType="begin"/>
    </w:r>
    <w:r>
      <w:rPr>
        <w:noProof/>
      </w:rPr>
      <w:instrText xml:space="preserve"> NUMPAGES  \* MERGEFORMAT </w:instrText>
    </w:r>
    <w:r>
      <w:rPr>
        <w:noProof/>
      </w:rPr>
      <w:fldChar w:fldCharType="separate"/>
    </w:r>
    <w:r>
      <w:rPr>
        <w:noProof/>
      </w:rPr>
      <w:t>4</w:t>
    </w:r>
    <w:r>
      <w:rPr>
        <w:noProof/>
      </w:rPr>
      <w:fldChar w:fldCharType="end"/>
    </w:r>
    <w:r>
      <w:br/>
      <w:t>Datei:</w:t>
    </w:r>
    <w:r>
      <w:tab/>
    </w:r>
    <w:r>
      <w:fldChar w:fldCharType="begin"/>
    </w:r>
    <w:r>
      <w:instrText xml:space="preserve">FILENAME </w:instrText>
    </w:r>
    <w:r>
      <w:fldChar w:fldCharType="separate"/>
    </w:r>
    <w:r w:rsidR="00620E4B">
      <w:rPr>
        <w:noProof/>
      </w:rPr>
      <w:t>Dokument2</w:t>
    </w:r>
    <w:r>
      <w:fldChar w:fldCharType="end"/>
    </w:r>
    <w:r>
      <w:tab/>
      <w:t>Autor:</w:t>
    </w:r>
    <w:r>
      <w:tab/>
    </w:r>
    <w:r>
      <w:fldChar w:fldCharType="begin"/>
    </w:r>
    <w:r>
      <w:instrText xml:space="preserve">AUTHOR </w:instrText>
    </w:r>
    <w:r>
      <w:fldChar w:fldCharType="separate"/>
    </w:r>
    <w:r w:rsidR="00620E4B">
      <w:rPr>
        <w:noProof/>
      </w:rPr>
      <w:t>Jens Christoph Haeckel</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ABE0" w14:textId="77777777" w:rsidR="00690B89" w:rsidRDefault="00000000">
    <w:pPr>
      <w:pStyle w:val="StandardKopfFu"/>
      <w:framePr w:hSpace="142" w:wrap="around" w:vAnchor="text" w:hAnchor="text" w:y="29"/>
    </w:pPr>
    <w:r>
      <w:t xml:space="preserve">Version: </w:t>
    </w:r>
    <w:fldSimple w:instr=" REF Version  \* MERGEFORMAT ">
      <w:r w:rsidR="00620E4B">
        <w:t>&lt;Version&gt;</w:t>
      </w:r>
    </w:fldSimple>
    <w:r>
      <w:t xml:space="preserve"> (</w:t>
    </w:r>
    <w:fldSimple w:instr=" REF Status \* MERGEFORMAT ">
      <w:r w:rsidR="00620E4B">
        <w:t>&lt;Status&gt;</w:t>
      </w:r>
    </w:fldSimple>
    <w:r>
      <w:t>)</w:t>
    </w:r>
  </w:p>
  <w:p w14:paraId="63147130" w14:textId="77777777" w:rsidR="00690B89"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ii</w:t>
    </w:r>
    <w:r>
      <w:fldChar w:fldCharType="end"/>
    </w:r>
  </w:p>
  <w:p w14:paraId="22471CD9" w14:textId="77777777" w:rsidR="00690B89" w:rsidRDefault="00000000">
    <w:pPr>
      <w:pStyle w:val="Fuzeile"/>
      <w:tabs>
        <w:tab w:val="left" w:pos="709"/>
        <w:tab w:val="left" w:pos="2835"/>
      </w:tabs>
    </w:pPr>
    <w:r>
      <w:t xml:space="preserve">Datei: </w:t>
    </w:r>
    <w:r>
      <w:rPr>
        <w:noProof/>
      </w:rPr>
      <w:fldChar w:fldCharType="begin"/>
    </w:r>
    <w:r>
      <w:rPr>
        <w:noProof/>
      </w:rPr>
      <w:instrText xml:space="preserve"> FILENAME  \* MERGEFORMAT </w:instrText>
    </w:r>
    <w:r>
      <w:rPr>
        <w:noProof/>
      </w:rPr>
      <w:fldChar w:fldCharType="separate"/>
    </w:r>
    <w:r w:rsidR="00620E4B">
      <w:rPr>
        <w:noProof/>
      </w:rPr>
      <w:t>Dokument2</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342F4" w14:textId="77777777" w:rsidR="00690B89" w:rsidRDefault="00000000">
    <w:pPr>
      <w:pStyle w:val="Fuzeile"/>
    </w:pPr>
    <w:r>
      <w:fldChar w:fldCharType="begin"/>
    </w:r>
    <w:r>
      <w:instrText xml:space="preserve"> REF Datum </w:instrText>
    </w:r>
    <w:r>
      <w:fldChar w:fldCharType="separate"/>
    </w:r>
    <w:r w:rsidR="00620E4B">
      <w:t>00.00.0000</w:t>
    </w:r>
    <w:r>
      <w:fldChar w:fldCharType="end"/>
    </w:r>
    <w:r>
      <w:tab/>
      <w:t xml:space="preserve">Seite </w:t>
    </w:r>
    <w:r>
      <w:fldChar w:fldCharType="begin"/>
    </w:r>
    <w:r>
      <w:instrText xml:space="preserve"> PAGE </w:instrText>
    </w:r>
    <w:r>
      <w:fldChar w:fldCharType="separate"/>
    </w:r>
    <w:r>
      <w:rPr>
        <w:noProof/>
      </w:rPr>
      <w:t>xx</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558E6" w14:textId="77777777" w:rsidR="00690B89" w:rsidRDefault="00000000">
    <w:pPr>
      <w:pStyle w:val="AufsatzFuzeile"/>
      <w:framePr w:wrap="around"/>
    </w:pPr>
    <w:r>
      <w:t xml:space="preserve">Version: </w:t>
    </w:r>
    <w:fldSimple w:instr=" REF Version  \* MERGEFORMAT ">
      <w:r w:rsidR="00620E4B">
        <w:t>&lt;Version&gt;</w:t>
      </w:r>
    </w:fldSimple>
    <w:r>
      <w:t xml:space="preserve"> (</w:t>
    </w:r>
    <w:fldSimple w:instr=" REF Status \* MERGEFORMAT ">
      <w:r w:rsidR="00620E4B">
        <w:t>&lt;Status&gt;</w:t>
      </w:r>
    </w:fldSimple>
    <w:r>
      <w:t>)</w:t>
    </w:r>
  </w:p>
  <w:p w14:paraId="3DF044F9" w14:textId="77777777" w:rsidR="00690B89"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1</w:t>
    </w:r>
    <w:r>
      <w:fldChar w:fldCharType="end"/>
    </w:r>
  </w:p>
  <w:p w14:paraId="4592E0FE" w14:textId="77777777" w:rsidR="00690B89" w:rsidRDefault="00000000">
    <w:pPr>
      <w:pStyle w:val="Fuzeile"/>
      <w:tabs>
        <w:tab w:val="clear" w:pos="8789"/>
      </w:tabs>
    </w:pPr>
    <w:r>
      <w:t xml:space="preserve">Datei: </w:t>
    </w:r>
    <w:r>
      <w:rPr>
        <w:noProof/>
      </w:rPr>
      <w:fldChar w:fldCharType="begin"/>
    </w:r>
    <w:r>
      <w:rPr>
        <w:noProof/>
      </w:rPr>
      <w:instrText xml:space="preserve"> FILENAME  \* MERGEFORMAT </w:instrText>
    </w:r>
    <w:r>
      <w:rPr>
        <w:noProof/>
      </w:rPr>
      <w:fldChar w:fldCharType="separate"/>
    </w:r>
    <w:r w:rsidR="00620E4B">
      <w:rPr>
        <w:noProof/>
      </w:rPr>
      <w:t>Dokument2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46A78" w14:textId="77777777" w:rsidR="001F77BC" w:rsidRDefault="001F77BC">
      <w:r>
        <w:separator/>
      </w:r>
    </w:p>
  </w:footnote>
  <w:footnote w:type="continuationSeparator" w:id="0">
    <w:p w14:paraId="55EB75A6" w14:textId="77777777" w:rsidR="001F77BC" w:rsidRDefault="001F7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FD55D" w14:textId="77777777" w:rsidR="00690B89" w:rsidRDefault="00000000">
    <w:fldSimple w:instr=" TITLE  \* MERGEFORMAT ">
      <w:r w:rsidR="00620E4B">
        <w:t>IsyFact Vorlage Systemhandbuch</w:t>
      </w:r>
    </w:fldSimple>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1E0" w:firstRow="1" w:lastRow="1" w:firstColumn="1" w:lastColumn="1" w:noHBand="0" w:noVBand="0"/>
    </w:tblPr>
    <w:tblGrid>
      <w:gridCol w:w="2994"/>
      <w:gridCol w:w="3473"/>
      <w:gridCol w:w="2945"/>
    </w:tblGrid>
    <w:tr w:rsidR="00690B89" w14:paraId="060D0DCF" w14:textId="77777777">
      <w:trPr>
        <w:trHeight w:hRule="exact" w:val="1134"/>
        <w:jc w:val="center"/>
      </w:trPr>
      <w:tc>
        <w:tcPr>
          <w:tcW w:w="2997" w:type="dxa"/>
          <w:vAlign w:val="center"/>
        </w:tcPr>
        <w:p w14:paraId="40B84F17" w14:textId="77777777" w:rsidR="00690B89" w:rsidRDefault="00000000">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79BF0197" w14:textId="77777777" w:rsidR="00690B89" w:rsidRDefault="00000000">
          <w:pPr>
            <w:spacing w:before="120" w:line="240" w:lineRule="auto"/>
            <w:jc w:val="center"/>
            <w:rPr>
              <w:rFonts w:ascii="Arial" w:hAnsi="Arial"/>
              <w:sz w:val="18"/>
            </w:rPr>
          </w:pPr>
          <w:r>
            <w:rPr>
              <w:rFonts w:ascii="Arial" w:hAnsi="Arial"/>
              <w:sz w:val="18"/>
            </w:rPr>
            <w:t>IsyFact</w:t>
          </w:r>
          <w:r>
            <w:rPr>
              <w:rFonts w:ascii="Arial" w:hAnsi="Arial"/>
              <w:sz w:val="18"/>
            </w:rPr>
            <w:br/>
            <w:t>Systemhandbuch &lt;System&gt;</w:t>
          </w:r>
        </w:p>
        <w:p w14:paraId="2FACEEB3" w14:textId="77777777" w:rsidR="00690B89" w:rsidRDefault="00000000">
          <w:pPr>
            <w:spacing w:before="120" w:line="240" w:lineRule="auto"/>
            <w:jc w:val="center"/>
            <w:rPr>
              <w:rFonts w:ascii="Arial" w:hAnsi="Arial" w:cs="Arial"/>
              <w:b/>
              <w:i/>
              <w:sz w:val="21"/>
              <w:szCs w:val="21"/>
            </w:rPr>
          </w:pPr>
          <w:r>
            <w:rPr>
              <w:rFonts w:ascii="Arial" w:hAnsi="Arial" w:cs="Arial"/>
              <w:b/>
              <w:i/>
              <w:sz w:val="21"/>
              <w:szCs w:val="21"/>
            </w:rPr>
            <w:t>&lt;Vertraulichkeitsstufe&gt;</w:t>
          </w:r>
        </w:p>
      </w:tc>
      <w:tc>
        <w:tcPr>
          <w:tcW w:w="2997" w:type="dxa"/>
          <w:vAlign w:val="center"/>
        </w:tcPr>
        <w:p w14:paraId="184E11C9" w14:textId="77777777" w:rsidR="00690B89" w:rsidRDefault="00000000">
          <w:pPr>
            <w:pStyle w:val="DeckblattTitel"/>
            <w:jc w:val="center"/>
            <w:rPr>
              <w:b/>
              <w:noProof/>
              <w:color w:val="BFBFBF"/>
            </w:rPr>
          </w:pPr>
          <w:r>
            <w:rPr>
              <w:b/>
              <w:noProof/>
              <w:color w:val="BFBFBF"/>
            </w:rPr>
            <w:t>Logo des/der</w:t>
          </w:r>
          <w:r>
            <w:rPr>
              <w:b/>
              <w:noProof/>
              <w:color w:val="BFBFBF"/>
            </w:rPr>
            <w:br/>
            <w:t>Dienstleister(s)</w:t>
          </w:r>
        </w:p>
      </w:tc>
    </w:tr>
  </w:tbl>
  <w:p w14:paraId="3DD7841C" w14:textId="77777777" w:rsidR="00690B89" w:rsidRDefault="00690B89">
    <w:pPr>
      <w:tabs>
        <w:tab w:val="left" w:pos="625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8090" w14:textId="77777777" w:rsidR="00690B89" w:rsidRDefault="00690B8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032D" w14:textId="77777777" w:rsidR="00690B89" w:rsidRDefault="00690B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5168_"/>
      </v:shape>
    </w:pict>
  </w:numPicBullet>
  <w:abstractNum w:abstractNumId="0" w15:restartNumberingAfterBreak="0">
    <w:nsid w:val="FFFFFFFB"/>
    <w:multiLevelType w:val="multilevel"/>
    <w:tmpl w:val="E572C576"/>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0CDD3290"/>
    <w:multiLevelType w:val="hybridMultilevel"/>
    <w:tmpl w:val="E690E2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DD67B5B"/>
    <w:multiLevelType w:val="hybridMultilevel"/>
    <w:tmpl w:val="3AC61F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7F96110"/>
    <w:multiLevelType w:val="multilevel"/>
    <w:tmpl w:val="F25E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60B43"/>
    <w:multiLevelType w:val="hybridMultilevel"/>
    <w:tmpl w:val="E7D2252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EC2272"/>
    <w:multiLevelType w:val="hybridMultilevel"/>
    <w:tmpl w:val="4A2E2C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BA83210"/>
    <w:multiLevelType w:val="multilevel"/>
    <w:tmpl w:val="7ADA60BE"/>
    <w:lvl w:ilvl="0">
      <w:start w:val="1"/>
      <w:numFmt w:val="decimal"/>
      <w:pStyle w:val="Quelle"/>
      <w:lvlText w:val="[%1]"/>
      <w:lvlJc w:val="left"/>
      <w:pPr>
        <w:tabs>
          <w:tab w:val="num" w:pos="2520"/>
        </w:tabs>
        <w:ind w:left="0" w:firstLine="0"/>
      </w:pPr>
      <w:rPr>
        <w:rFonts w:hint="default"/>
      </w:rPr>
    </w:lvl>
    <w:lvl w:ilvl="1">
      <w:start w:val="1"/>
      <w:numFmt w:val="decimalZero"/>
      <w:isLgl/>
      <w:lvlText w:val="Abschnitt %1.%2"/>
      <w:lvlJc w:val="left"/>
      <w:pPr>
        <w:tabs>
          <w:tab w:val="num" w:pos="3240"/>
        </w:tabs>
        <w:ind w:left="0" w:firstLine="0"/>
      </w:pPr>
      <w:rPr>
        <w:rFonts w:hint="default"/>
      </w:rPr>
    </w:lvl>
    <w:lvl w:ilvl="2">
      <w:start w:val="1"/>
      <w:numFmt w:val="lowerLetter"/>
      <w:lvlText w:val="(%3)"/>
      <w:lvlJc w:val="left"/>
      <w:pPr>
        <w:tabs>
          <w:tab w:val="num" w:pos="1008"/>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296"/>
        </w:tabs>
        <w:ind w:left="1008" w:hanging="432"/>
      </w:pPr>
      <w:rPr>
        <w:rFonts w:hint="default"/>
      </w:rPr>
    </w:lvl>
    <w:lvl w:ilvl="5">
      <w:start w:val="1"/>
      <w:numFmt w:val="lowerLetter"/>
      <w:lvlText w:val="%6)"/>
      <w:lvlJc w:val="left"/>
      <w:pPr>
        <w:tabs>
          <w:tab w:val="num" w:pos="1440"/>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728"/>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7" w15:restartNumberingAfterBreak="0">
    <w:nsid w:val="20EB0020"/>
    <w:multiLevelType w:val="hybridMultilevel"/>
    <w:tmpl w:val="A4167C60"/>
    <w:lvl w:ilvl="0" w:tplc="04070001">
      <w:start w:val="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1160703"/>
    <w:multiLevelType w:val="hybridMultilevel"/>
    <w:tmpl w:val="3790131C"/>
    <w:lvl w:ilvl="0" w:tplc="0407000F">
      <w:start w:val="1"/>
      <w:numFmt w:val="decimal"/>
      <w:lvlText w:val="%1."/>
      <w:lvlJc w:val="left"/>
      <w:pPr>
        <w:tabs>
          <w:tab w:val="num" w:pos="360"/>
        </w:tabs>
        <w:ind w:left="360" w:hanging="360"/>
      </w:pPr>
    </w:lvl>
    <w:lvl w:ilvl="1" w:tplc="04070001">
      <w:start w:val="1"/>
      <w:numFmt w:val="bullet"/>
      <w:lvlText w:val=""/>
      <w:lvlJc w:val="left"/>
      <w:pPr>
        <w:tabs>
          <w:tab w:val="num" w:pos="1080"/>
        </w:tabs>
        <w:ind w:left="1080" w:hanging="360"/>
      </w:pPr>
      <w:rPr>
        <w:rFonts w:ascii="Symbol" w:hAnsi="Symbol"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9" w15:restartNumberingAfterBreak="0">
    <w:nsid w:val="235E16CA"/>
    <w:multiLevelType w:val="multilevel"/>
    <w:tmpl w:val="2346A424"/>
    <w:numStyleLink w:val="StandardListe"/>
  </w:abstractNum>
  <w:abstractNum w:abstractNumId="10" w15:restartNumberingAfterBreak="0">
    <w:nsid w:val="27BB6DEA"/>
    <w:multiLevelType w:val="hybridMultilevel"/>
    <w:tmpl w:val="0FAA630A"/>
    <w:lvl w:ilvl="0" w:tplc="5B36B666">
      <w:start w:val="11"/>
      <w:numFmt w:val="bullet"/>
      <w:lvlText w:val="-"/>
      <w:lvlJc w:val="left"/>
      <w:pPr>
        <w:ind w:left="915" w:hanging="360"/>
      </w:pPr>
      <w:rPr>
        <w:rFonts w:ascii="Times New Roman" w:eastAsia="Times New Roman" w:hAnsi="Times New Roman" w:cs="Times New Roman" w:hint="default"/>
      </w:rPr>
    </w:lvl>
    <w:lvl w:ilvl="1" w:tplc="04070003" w:tentative="1">
      <w:start w:val="1"/>
      <w:numFmt w:val="bullet"/>
      <w:lvlText w:val="o"/>
      <w:lvlJc w:val="left"/>
      <w:pPr>
        <w:ind w:left="1635" w:hanging="360"/>
      </w:pPr>
      <w:rPr>
        <w:rFonts w:ascii="Courier New" w:hAnsi="Courier New" w:cs="Courier New" w:hint="default"/>
      </w:rPr>
    </w:lvl>
    <w:lvl w:ilvl="2" w:tplc="04070005" w:tentative="1">
      <w:start w:val="1"/>
      <w:numFmt w:val="bullet"/>
      <w:lvlText w:val=""/>
      <w:lvlJc w:val="left"/>
      <w:pPr>
        <w:ind w:left="2355" w:hanging="360"/>
      </w:pPr>
      <w:rPr>
        <w:rFonts w:ascii="Wingdings" w:hAnsi="Wingdings" w:hint="default"/>
      </w:rPr>
    </w:lvl>
    <w:lvl w:ilvl="3" w:tplc="04070001" w:tentative="1">
      <w:start w:val="1"/>
      <w:numFmt w:val="bullet"/>
      <w:lvlText w:val=""/>
      <w:lvlJc w:val="left"/>
      <w:pPr>
        <w:ind w:left="3075" w:hanging="360"/>
      </w:pPr>
      <w:rPr>
        <w:rFonts w:ascii="Symbol" w:hAnsi="Symbol" w:hint="default"/>
      </w:rPr>
    </w:lvl>
    <w:lvl w:ilvl="4" w:tplc="04070003" w:tentative="1">
      <w:start w:val="1"/>
      <w:numFmt w:val="bullet"/>
      <w:lvlText w:val="o"/>
      <w:lvlJc w:val="left"/>
      <w:pPr>
        <w:ind w:left="3795" w:hanging="360"/>
      </w:pPr>
      <w:rPr>
        <w:rFonts w:ascii="Courier New" w:hAnsi="Courier New" w:cs="Courier New" w:hint="default"/>
      </w:rPr>
    </w:lvl>
    <w:lvl w:ilvl="5" w:tplc="04070005" w:tentative="1">
      <w:start w:val="1"/>
      <w:numFmt w:val="bullet"/>
      <w:lvlText w:val=""/>
      <w:lvlJc w:val="left"/>
      <w:pPr>
        <w:ind w:left="4515" w:hanging="360"/>
      </w:pPr>
      <w:rPr>
        <w:rFonts w:ascii="Wingdings" w:hAnsi="Wingdings" w:hint="default"/>
      </w:rPr>
    </w:lvl>
    <w:lvl w:ilvl="6" w:tplc="04070001" w:tentative="1">
      <w:start w:val="1"/>
      <w:numFmt w:val="bullet"/>
      <w:lvlText w:val=""/>
      <w:lvlJc w:val="left"/>
      <w:pPr>
        <w:ind w:left="5235" w:hanging="360"/>
      </w:pPr>
      <w:rPr>
        <w:rFonts w:ascii="Symbol" w:hAnsi="Symbol" w:hint="default"/>
      </w:rPr>
    </w:lvl>
    <w:lvl w:ilvl="7" w:tplc="04070003" w:tentative="1">
      <w:start w:val="1"/>
      <w:numFmt w:val="bullet"/>
      <w:lvlText w:val="o"/>
      <w:lvlJc w:val="left"/>
      <w:pPr>
        <w:ind w:left="5955" w:hanging="360"/>
      </w:pPr>
      <w:rPr>
        <w:rFonts w:ascii="Courier New" w:hAnsi="Courier New" w:cs="Courier New" w:hint="default"/>
      </w:rPr>
    </w:lvl>
    <w:lvl w:ilvl="8" w:tplc="04070005" w:tentative="1">
      <w:start w:val="1"/>
      <w:numFmt w:val="bullet"/>
      <w:lvlText w:val=""/>
      <w:lvlJc w:val="left"/>
      <w:pPr>
        <w:ind w:left="6675" w:hanging="360"/>
      </w:pPr>
      <w:rPr>
        <w:rFonts w:ascii="Wingdings" w:hAnsi="Wingdings" w:hint="default"/>
      </w:rPr>
    </w:lvl>
  </w:abstractNum>
  <w:abstractNum w:abstractNumId="11" w15:restartNumberingAfterBreak="0">
    <w:nsid w:val="2B301A44"/>
    <w:multiLevelType w:val="hybridMultilevel"/>
    <w:tmpl w:val="D2382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60E76DA"/>
    <w:multiLevelType w:val="multilevel"/>
    <w:tmpl w:val="CEF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34144"/>
    <w:multiLevelType w:val="hybridMultilevel"/>
    <w:tmpl w:val="27BE28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90E08C7"/>
    <w:multiLevelType w:val="hybridMultilevel"/>
    <w:tmpl w:val="A204EA0E"/>
    <w:lvl w:ilvl="0" w:tplc="04070001">
      <w:start w:val="1"/>
      <w:numFmt w:val="bullet"/>
      <w:lvlText w:val=""/>
      <w:lvlJc w:val="left"/>
      <w:pPr>
        <w:tabs>
          <w:tab w:val="num" w:pos="720"/>
        </w:tabs>
        <w:ind w:left="720" w:hanging="360"/>
      </w:pPr>
      <w:rPr>
        <w:rFonts w:ascii="Symbol" w:hAnsi="Symbol" w:hint="default"/>
      </w:rPr>
    </w:lvl>
    <w:lvl w:ilvl="1" w:tplc="339A0652">
      <w:numFmt w:val="bullet"/>
      <w:lvlText w:val="-"/>
      <w:lvlJc w:val="left"/>
      <w:pPr>
        <w:tabs>
          <w:tab w:val="num" w:pos="1440"/>
        </w:tabs>
        <w:ind w:left="1440" w:hanging="360"/>
      </w:pPr>
      <w:rPr>
        <w:rFonts w:ascii="Courier New" w:eastAsia="Times New Roman"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560ECA"/>
    <w:multiLevelType w:val="multilevel"/>
    <w:tmpl w:val="AFE6BE8C"/>
    <w:styleLink w:val="Fragen"/>
    <w:lvl w:ilvl="0">
      <w:start w:val="1"/>
      <w:numFmt w:val="decimalZero"/>
      <w:lvlText w:val="%1."/>
      <w:lvlJc w:val="left"/>
      <w:pPr>
        <w:tabs>
          <w:tab w:val="num" w:pos="454"/>
        </w:tabs>
        <w:ind w:left="454" w:hanging="454"/>
      </w:pPr>
      <w:rPr>
        <w:rFonts w:ascii="Arial" w:hAnsi="Arial"/>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3985BEB"/>
    <w:multiLevelType w:val="multilevel"/>
    <w:tmpl w:val="2346A424"/>
    <w:styleLink w:val="StandardListe"/>
    <w:lvl w:ilvl="0">
      <w:start w:val="1"/>
      <w:numFmt w:val="bullet"/>
      <w:pStyle w:val="StandardListentex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4332CD9"/>
    <w:multiLevelType w:val="hybridMultilevel"/>
    <w:tmpl w:val="661A88F4"/>
    <w:lvl w:ilvl="0" w:tplc="9A9A7BD8">
      <w:start w:val="1"/>
      <w:numFmt w:val="bullet"/>
      <w:pStyle w:val="AufzhlunginTabelle"/>
      <w:lvlText w:val=""/>
      <w:lvlJc w:val="left"/>
      <w:pPr>
        <w:tabs>
          <w:tab w:val="num" w:pos="720"/>
        </w:tabs>
        <w:ind w:left="720" w:hanging="360"/>
      </w:pPr>
      <w:rPr>
        <w:rFonts w:ascii="Wingdings" w:hAnsi="Wingdings" w:hint="default"/>
      </w:rPr>
    </w:lvl>
    <w:lvl w:ilvl="1" w:tplc="8E6A1C20" w:tentative="1">
      <w:start w:val="1"/>
      <w:numFmt w:val="bullet"/>
      <w:lvlText w:val=""/>
      <w:lvlJc w:val="left"/>
      <w:pPr>
        <w:tabs>
          <w:tab w:val="num" w:pos="1440"/>
        </w:tabs>
        <w:ind w:left="1440" w:hanging="360"/>
      </w:pPr>
      <w:rPr>
        <w:rFonts w:ascii="Wingdings" w:hAnsi="Wingdings" w:hint="default"/>
      </w:rPr>
    </w:lvl>
    <w:lvl w:ilvl="2" w:tplc="7CE6293C" w:tentative="1">
      <w:start w:val="1"/>
      <w:numFmt w:val="bullet"/>
      <w:lvlText w:val=""/>
      <w:lvlJc w:val="left"/>
      <w:pPr>
        <w:tabs>
          <w:tab w:val="num" w:pos="2160"/>
        </w:tabs>
        <w:ind w:left="2160" w:hanging="360"/>
      </w:pPr>
      <w:rPr>
        <w:rFonts w:ascii="Wingdings" w:hAnsi="Wingdings" w:hint="default"/>
      </w:rPr>
    </w:lvl>
    <w:lvl w:ilvl="3" w:tplc="482C56B0" w:tentative="1">
      <w:start w:val="1"/>
      <w:numFmt w:val="bullet"/>
      <w:lvlText w:val=""/>
      <w:lvlJc w:val="left"/>
      <w:pPr>
        <w:tabs>
          <w:tab w:val="num" w:pos="2880"/>
        </w:tabs>
        <w:ind w:left="2880" w:hanging="360"/>
      </w:pPr>
      <w:rPr>
        <w:rFonts w:ascii="Wingdings" w:hAnsi="Wingdings" w:hint="default"/>
      </w:rPr>
    </w:lvl>
    <w:lvl w:ilvl="4" w:tplc="1C506CF6" w:tentative="1">
      <w:start w:val="1"/>
      <w:numFmt w:val="bullet"/>
      <w:lvlText w:val=""/>
      <w:lvlJc w:val="left"/>
      <w:pPr>
        <w:tabs>
          <w:tab w:val="num" w:pos="3600"/>
        </w:tabs>
        <w:ind w:left="3600" w:hanging="360"/>
      </w:pPr>
      <w:rPr>
        <w:rFonts w:ascii="Wingdings" w:hAnsi="Wingdings" w:hint="default"/>
      </w:rPr>
    </w:lvl>
    <w:lvl w:ilvl="5" w:tplc="B88C56EC" w:tentative="1">
      <w:start w:val="1"/>
      <w:numFmt w:val="bullet"/>
      <w:lvlText w:val=""/>
      <w:lvlJc w:val="left"/>
      <w:pPr>
        <w:tabs>
          <w:tab w:val="num" w:pos="4320"/>
        </w:tabs>
        <w:ind w:left="4320" w:hanging="360"/>
      </w:pPr>
      <w:rPr>
        <w:rFonts w:ascii="Wingdings" w:hAnsi="Wingdings" w:hint="default"/>
      </w:rPr>
    </w:lvl>
    <w:lvl w:ilvl="6" w:tplc="2F96E3EE" w:tentative="1">
      <w:start w:val="1"/>
      <w:numFmt w:val="bullet"/>
      <w:lvlText w:val=""/>
      <w:lvlJc w:val="left"/>
      <w:pPr>
        <w:tabs>
          <w:tab w:val="num" w:pos="5040"/>
        </w:tabs>
        <w:ind w:left="5040" w:hanging="360"/>
      </w:pPr>
      <w:rPr>
        <w:rFonts w:ascii="Wingdings" w:hAnsi="Wingdings" w:hint="default"/>
      </w:rPr>
    </w:lvl>
    <w:lvl w:ilvl="7" w:tplc="D954FBAE" w:tentative="1">
      <w:start w:val="1"/>
      <w:numFmt w:val="bullet"/>
      <w:lvlText w:val=""/>
      <w:lvlJc w:val="left"/>
      <w:pPr>
        <w:tabs>
          <w:tab w:val="num" w:pos="5760"/>
        </w:tabs>
        <w:ind w:left="5760" w:hanging="360"/>
      </w:pPr>
      <w:rPr>
        <w:rFonts w:ascii="Wingdings" w:hAnsi="Wingdings" w:hint="default"/>
      </w:rPr>
    </w:lvl>
    <w:lvl w:ilvl="8" w:tplc="DC6A580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91FEB"/>
    <w:multiLevelType w:val="hybridMultilevel"/>
    <w:tmpl w:val="622E156A"/>
    <w:lvl w:ilvl="0" w:tplc="E8A6E478">
      <w:start w:val="11"/>
      <w:numFmt w:val="bullet"/>
      <w:lvlText w:val="-"/>
      <w:lvlJc w:val="left"/>
      <w:pPr>
        <w:ind w:left="900" w:hanging="360"/>
      </w:pPr>
      <w:rPr>
        <w:rFonts w:ascii="Times New Roman" w:eastAsia="Times New Roman" w:hAnsi="Times New Roman" w:cs="Times New Roman" w:hint="default"/>
        <w:i/>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19" w15:restartNumberingAfterBreak="0">
    <w:nsid w:val="4E8E633F"/>
    <w:multiLevelType w:val="hybridMultilevel"/>
    <w:tmpl w:val="649045C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51127501"/>
    <w:multiLevelType w:val="hybridMultilevel"/>
    <w:tmpl w:val="E6D04BBA"/>
    <w:lvl w:ilvl="0" w:tplc="F7D67E82">
      <w:start w:val="3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32A00C0"/>
    <w:multiLevelType w:val="hybridMultilevel"/>
    <w:tmpl w:val="E020D2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8F533A8"/>
    <w:multiLevelType w:val="hybridMultilevel"/>
    <w:tmpl w:val="5EFC3D2C"/>
    <w:lvl w:ilvl="0" w:tplc="3092B00E">
      <w:numFmt w:val="bullet"/>
      <w:pStyle w:val="AusfllhinweisAufzhlung"/>
      <w:lvlText w:val=""/>
      <w:lvlJc w:val="left"/>
      <w:pPr>
        <w:tabs>
          <w:tab w:val="num" w:pos="720"/>
        </w:tabs>
        <w:ind w:left="720" w:hanging="360"/>
      </w:pPr>
      <w:rPr>
        <w:rFonts w:ascii="Symbol" w:eastAsia="Times New Roman"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255536"/>
    <w:multiLevelType w:val="hybridMultilevel"/>
    <w:tmpl w:val="828CB8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abstractNum w:abstractNumId="25" w15:restartNumberingAfterBreak="0">
    <w:nsid w:val="79F622BA"/>
    <w:multiLevelType w:val="hybridMultilevel"/>
    <w:tmpl w:val="69AEB82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F86087E"/>
    <w:multiLevelType w:val="hybridMultilevel"/>
    <w:tmpl w:val="C32035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44098364">
    <w:abstractNumId w:val="0"/>
  </w:num>
  <w:num w:numId="2" w16cid:durableId="1649240754">
    <w:abstractNumId w:val="24"/>
  </w:num>
  <w:num w:numId="3" w16cid:durableId="569998167">
    <w:abstractNumId w:val="22"/>
  </w:num>
  <w:num w:numId="4" w16cid:durableId="95683881">
    <w:abstractNumId w:val="6"/>
  </w:num>
  <w:num w:numId="5" w16cid:durableId="221714650">
    <w:abstractNumId w:val="15"/>
  </w:num>
  <w:num w:numId="6" w16cid:durableId="1777484243">
    <w:abstractNumId w:val="17"/>
  </w:num>
  <w:num w:numId="7" w16cid:durableId="1140685846">
    <w:abstractNumId w:val="26"/>
  </w:num>
  <w:num w:numId="8" w16cid:durableId="2064599565">
    <w:abstractNumId w:val="14"/>
  </w:num>
  <w:num w:numId="9" w16cid:durableId="1782649721">
    <w:abstractNumId w:val="16"/>
  </w:num>
  <w:num w:numId="10" w16cid:durableId="174423303">
    <w:abstractNumId w:val="9"/>
  </w:num>
  <w:num w:numId="11" w16cid:durableId="1106854399">
    <w:abstractNumId w:val="19"/>
  </w:num>
  <w:num w:numId="12" w16cid:durableId="456526358">
    <w:abstractNumId w:val="25"/>
  </w:num>
  <w:num w:numId="13" w16cid:durableId="696271817">
    <w:abstractNumId w:val="7"/>
  </w:num>
  <w:num w:numId="14" w16cid:durableId="774180339">
    <w:abstractNumId w:val="0"/>
    <w:lvlOverride w:ilvl="0">
      <w:startOverride w:val="2"/>
    </w:lvlOverride>
    <w:lvlOverride w:ilvl="1">
      <w:startOverride w:val="1"/>
    </w:lvlOverride>
  </w:num>
  <w:num w:numId="15" w16cid:durableId="827015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6323871">
    <w:abstractNumId w:val="8"/>
  </w:num>
  <w:num w:numId="17" w16cid:durableId="743915148">
    <w:abstractNumId w:val="20"/>
  </w:num>
  <w:num w:numId="18" w16cid:durableId="1821313174">
    <w:abstractNumId w:val="4"/>
  </w:num>
  <w:num w:numId="19" w16cid:durableId="1907837522">
    <w:abstractNumId w:val="5"/>
  </w:num>
  <w:num w:numId="20" w16cid:durableId="1221405430">
    <w:abstractNumId w:val="1"/>
  </w:num>
  <w:num w:numId="21" w16cid:durableId="787237504">
    <w:abstractNumId w:val="21"/>
  </w:num>
  <w:num w:numId="22" w16cid:durableId="1593932462">
    <w:abstractNumId w:val="13"/>
  </w:num>
  <w:num w:numId="23" w16cid:durableId="1480536598">
    <w:abstractNumId w:val="10"/>
  </w:num>
  <w:num w:numId="24" w16cid:durableId="1374421067">
    <w:abstractNumId w:val="18"/>
  </w:num>
  <w:num w:numId="25" w16cid:durableId="2003505703">
    <w:abstractNumId w:val="2"/>
  </w:num>
  <w:num w:numId="26" w16cid:durableId="1399748644">
    <w:abstractNumId w:val="12"/>
  </w:num>
  <w:num w:numId="27" w16cid:durableId="1393505553">
    <w:abstractNumId w:val="3"/>
  </w:num>
  <w:num w:numId="28" w16cid:durableId="1256863785">
    <w:abstractNumId w:val="11"/>
  </w:num>
  <w:num w:numId="29" w16cid:durableId="695615668">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71"/>
  <w:displayHorizontalDrawingGridEvery w:val="0"/>
  <w:displayVerticalDrawingGridEvery w:val="0"/>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4B"/>
    <w:rsid w:val="00022CFF"/>
    <w:rsid w:val="00024A46"/>
    <w:rsid w:val="000F11A7"/>
    <w:rsid w:val="00132B30"/>
    <w:rsid w:val="001D50EF"/>
    <w:rsid w:val="001F77BC"/>
    <w:rsid w:val="002C3992"/>
    <w:rsid w:val="003B1706"/>
    <w:rsid w:val="004E1610"/>
    <w:rsid w:val="005034BF"/>
    <w:rsid w:val="00620E4B"/>
    <w:rsid w:val="00630F52"/>
    <w:rsid w:val="00631107"/>
    <w:rsid w:val="0066550C"/>
    <w:rsid w:val="00677783"/>
    <w:rsid w:val="00690B89"/>
    <w:rsid w:val="00736FC2"/>
    <w:rsid w:val="007C2EAB"/>
    <w:rsid w:val="00804E59"/>
    <w:rsid w:val="00913558"/>
    <w:rsid w:val="00973C3B"/>
    <w:rsid w:val="00A0518A"/>
    <w:rsid w:val="00A52616"/>
    <w:rsid w:val="00AA1D84"/>
    <w:rsid w:val="00AD5F15"/>
    <w:rsid w:val="00AE60B8"/>
    <w:rsid w:val="00B94814"/>
    <w:rsid w:val="00BE0EB0"/>
    <w:rsid w:val="00C31FEF"/>
    <w:rsid w:val="00CA5D5A"/>
    <w:rsid w:val="00D04589"/>
    <w:rsid w:val="00E12B38"/>
    <w:rsid w:val="00E20C04"/>
    <w:rsid w:val="00E41B0A"/>
    <w:rsid w:val="00E67C3A"/>
    <w:rsid w:val="00E70633"/>
    <w:rsid w:val="00EE0F0C"/>
    <w:rsid w:val="00EF3E98"/>
    <w:rsid w:val="00F20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82F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spacing w:before="240" w:line="264" w:lineRule="auto"/>
      <w:jc w:val="both"/>
    </w:pPr>
    <w:rPr>
      <w:sz w:val="22"/>
      <w:lang w:val="de-DE" w:eastAsia="de-DE"/>
    </w:rPr>
  </w:style>
  <w:style w:type="paragraph" w:styleId="berschrift1">
    <w:name w:val="heading 1"/>
    <w:aliases w:val="Pro-VM Überschrift 1,Pro-VM Überschrift 11,Pro-VM Überschrift 12,Pro-VM Überschrift 13,Pro-VM Überschrift 14,Pro-VM Überschrift 15,Pro-VM Überschrift 16,Pro-VM Überschrift 17,Pro-VM Überschrift 18,Pro-VM Überschrift 19,H1,ALT+1,Alt+1,h1,I"/>
    <w:next w:val="Standard"/>
    <w:qFormat/>
    <w:pPr>
      <w:keepNext/>
      <w:numPr>
        <w:numId w:val="1"/>
      </w:numPr>
      <w:spacing w:before="600"/>
      <w:outlineLvl w:val="0"/>
    </w:pPr>
    <w:rPr>
      <w:rFonts w:ascii="Arial" w:hAnsi="Arial"/>
      <w:sz w:val="30"/>
      <w:lang w:val="de-DE" w:eastAsia="de-DE"/>
    </w:rPr>
  </w:style>
  <w:style w:type="paragraph" w:styleId="berschrift2">
    <w:name w:val="heading 2"/>
    <w:aliases w:val="Pro-VM Überschrift 2,H2,ALT+2,Alt+2,Gliederung 2,_Überschrift,h...,h2,Level 2 Topic Heading,A,A.B.C.,2,Header 2,21,l2,Level 2 Head,heading 2,h21,Header 21,l21,Level 2 Head1,H21,heading 21,h22,22,Header 22,l22,Level 2 Head2,H22,heading 22,h"/>
    <w:basedOn w:val="StandardGliederung"/>
    <w:next w:val="Standard"/>
    <w:qFormat/>
    <w:pPr>
      <w:keepLines w:val="0"/>
      <w:numPr>
        <w:ilvl w:val="1"/>
        <w:numId w:val="1"/>
      </w:numPr>
      <w:ind w:left="0" w:firstLine="0"/>
      <w:outlineLvl w:val="1"/>
    </w:pPr>
    <w:rPr>
      <w:sz w:val="26"/>
    </w:rPr>
  </w:style>
  <w:style w:type="paragraph" w:styleId="berschrift3">
    <w:name w:val="heading 3"/>
    <w:aliases w:val="Pro-VM Überschrift 3,H3,ALT+3,Alt+3,Section,Annotationen,subhea...,subhead,3,h3,alltoc,l3,Level 3 Head,heading 3,31,l31,Level 3 Head1,H31,heading 31,32,l32,Level 3 Head2,H32,heading 32,311,l311,Level 3 Head11,H311,heading 311,t3,t31,1.,T3"/>
    <w:basedOn w:val="StandardGliederung"/>
    <w:next w:val="Standard"/>
    <w:link w:val="berschrift3Zchn"/>
    <w:qFormat/>
    <w:pPr>
      <w:keepLines w:val="0"/>
      <w:numPr>
        <w:ilvl w:val="2"/>
        <w:numId w:val="1"/>
      </w:numPr>
      <w:ind w:left="0" w:firstLine="0"/>
      <w:outlineLvl w:val="2"/>
    </w:pPr>
  </w:style>
  <w:style w:type="paragraph" w:styleId="berschrift4">
    <w:name w:val="heading 4"/>
    <w:aliases w:val="H4,Subsection,h4,a.,4,Head4,niveau 2,T4,list 2,PA Micro Section,Sub sub heading,Krav,4heading,Level 2 - a,Req,Te,Sub-Minor,Paragraph Title,(Alt+4),Header 4,Headline4,4 dash,d,dash,Sub-Minor1,Sub-Minor2,Sub-Minor3,PARA4,PARA41,PARA42,PARA43"/>
    <w:basedOn w:val="StandardGliederung"/>
    <w:next w:val="Standard"/>
    <w:link w:val="berschrift4Zchn"/>
    <w:qFormat/>
    <w:pPr>
      <w:keepLines w:val="0"/>
      <w:numPr>
        <w:ilvl w:val="3"/>
        <w:numId w:val="1"/>
      </w:numPr>
      <w:outlineLvl w:val="3"/>
    </w:pPr>
  </w:style>
  <w:style w:type="paragraph" w:styleId="berschrift5">
    <w:name w:val="heading 5"/>
    <w:aliases w:val="H5,Subheading,Roman list,Roman list1,Roman list2,Roman list11,Roman list3,Roman list12,Roman list21,Roman list111,T5,a-head line,PA Pico Section,Sub sub sub heading,Roman list4,Roman list5,PIM 5,5,Level 3 - i,h5,h51,h52,h511,h53,h512,h54"/>
    <w:basedOn w:val="StandardGliederung"/>
    <w:next w:val="Standard"/>
    <w:qFormat/>
    <w:pPr>
      <w:keepLines w:val="0"/>
      <w:numPr>
        <w:ilvl w:val="4"/>
        <w:numId w:val="1"/>
      </w:numPr>
      <w:outlineLvl w:val="4"/>
    </w:pPr>
  </w:style>
  <w:style w:type="paragraph" w:styleId="berschrift6">
    <w:name w:val="heading 6"/>
    <w:aliases w:val="H6,Bullet list,Bullet list1,Bullet list2,Bullet list11,Bullet list3,Bullet list12,Bullet list21,Bullet list111,Bullet lis,T6,2 column,PA Appendix,Sub sub sub sub heading,Bullet list4,Bullet list5,PIM 6,6,Legal Level 1.,Lev 6,sub-dash,sd,T1"/>
    <w:basedOn w:val="StandardGliederung"/>
    <w:next w:val="Standard"/>
    <w:qFormat/>
    <w:pPr>
      <w:keepLines w:val="0"/>
      <w:numPr>
        <w:ilvl w:val="5"/>
        <w:numId w:val="1"/>
      </w:numPr>
      <w:outlineLvl w:val="5"/>
    </w:pPr>
  </w:style>
  <w:style w:type="paragraph" w:styleId="berschrift7">
    <w:name w:val="heading 7"/>
    <w:aliases w:val="letter list,lettered list,letter list1,lettered list1,letter list2,lettered list2,letter list11,lettered list11,letter list3,lettered list3,letter list12,lettered list12,letter list21,lettered list21,letter list111,lettered list111,T7,T71"/>
    <w:basedOn w:val="StandardGliederung"/>
    <w:next w:val="Standard"/>
    <w:qFormat/>
    <w:pPr>
      <w:keepLines w:val="0"/>
      <w:numPr>
        <w:ilvl w:val="6"/>
        <w:numId w:val="1"/>
      </w:numPr>
      <w:outlineLvl w:val="6"/>
    </w:pPr>
  </w:style>
  <w:style w:type="paragraph" w:styleId="berschrift8">
    <w:name w:val="heading 8"/>
    <w:aliases w:val="action,action1,action2,action11,action3,action4,action5,action6,action7,action12,action21,action111,action31,action8,action13,action22,action112,action32,action9,action14,action23,action113,action33,action10,action15,T8,Tabelle,Tabelle1"/>
    <w:basedOn w:val="StandardGliederung"/>
    <w:next w:val="Standard"/>
    <w:qFormat/>
    <w:pPr>
      <w:keepLines w:val="0"/>
      <w:numPr>
        <w:ilvl w:val="7"/>
        <w:numId w:val="1"/>
      </w:numPr>
      <w:outlineLvl w:val="7"/>
    </w:pPr>
  </w:style>
  <w:style w:type="paragraph" w:styleId="berschrift9">
    <w:name w:val="heading 9"/>
    <w:aliases w:val="App Heading,progress,progress1,progress2,progress11,progress3,progress4,progress5,progress6,progress7,progress12,progress21,progress111,progress31,progress8,progress13,progress22,progress112,progress32,progress9,progress14,T9,T91,Titre 10"/>
    <w:basedOn w:val="StandardGliederung"/>
    <w:next w:val="Standard"/>
    <w:qFormat/>
    <w:pPr>
      <w:keepLines w:val="0"/>
      <w:numPr>
        <w:ilvl w:val="8"/>
        <w:numId w:val="1"/>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link w:val="StandardGliederungZchn"/>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link w:val="FunotentextZchn"/>
    <w:uiPriority w:val="99"/>
    <w:pPr>
      <w:keepLines/>
      <w:spacing w:before="60"/>
      <w:ind w:left="567" w:hanging="284"/>
    </w:pPr>
    <w:rPr>
      <w:sz w:val="18"/>
    </w:rPr>
  </w:style>
  <w:style w:type="character" w:styleId="Funotenzeichen">
    <w:name w:val="footnote reference"/>
    <w:uiPriority w:val="99"/>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uiPriority w:val="39"/>
    <w:pPr>
      <w:tabs>
        <w:tab w:val="clear" w:pos="8789"/>
        <w:tab w:val="right" w:pos="9356"/>
      </w:tabs>
      <w:ind w:left="1560" w:right="737" w:hanging="709"/>
    </w:pPr>
  </w:style>
  <w:style w:type="paragraph" w:styleId="Verzeichnis4">
    <w:name w:val="toc 4"/>
    <w:basedOn w:val="StandardVerzeichnis"/>
    <w:uiPriority w:val="39"/>
    <w:pPr>
      <w:tabs>
        <w:tab w:val="clear" w:pos="8789"/>
        <w:tab w:val="right" w:pos="9356"/>
      </w:tabs>
      <w:ind w:left="2410" w:right="737" w:hanging="851"/>
    </w:pPr>
  </w:style>
  <w:style w:type="paragraph" w:styleId="Aufzhlungszeichen">
    <w:name w:val="List Bullet"/>
    <w:basedOn w:val="Standard"/>
    <w:pPr>
      <w:widowControl w:val="0"/>
      <w:numPr>
        <w:numId w:val="2"/>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link w:val="BeschriftungZchn"/>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rPr>
      <w:color w:val="0000FF"/>
      <w:u w:val="single"/>
    </w:rPr>
  </w:style>
  <w:style w:type="table" w:styleId="Tabellenraster">
    <w:name w:val="Table Grid"/>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lang w:val="de-DE" w:eastAsia="de-DE"/>
    </w:rPr>
  </w:style>
  <w:style w:type="paragraph" w:customStyle="1" w:styleId="DeckblattAutor">
    <w:name w:val="Deckblatt Autor"/>
    <w:pPr>
      <w:spacing w:before="440" w:after="440"/>
    </w:pPr>
    <w:rPr>
      <w:rFonts w:ascii="Arial" w:hAnsi="Arial"/>
      <w:sz w:val="26"/>
      <w:lang w:val="de-DE" w:eastAsia="de-DE"/>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lang w:val="de-DE" w:eastAsia="de-DE"/>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lang w:val="de-DE" w:eastAsia="de-DE"/>
    </w:rPr>
  </w:style>
  <w:style w:type="paragraph" w:customStyle="1" w:styleId="AufsatzKopfzeile">
    <w:name w:val="Aufsatz Kopfzeile"/>
    <w:link w:val="AufsatzKopfzeileChar"/>
    <w:rPr>
      <w:rFonts w:ascii="Arial" w:hAnsi="Arial"/>
      <w:sz w:val="18"/>
      <w:lang w:val="de-DE" w:eastAsia="de-DE"/>
    </w:rPr>
  </w:style>
  <w:style w:type="paragraph" w:customStyle="1" w:styleId="AufsatzFuzeile">
    <w:name w:val="Aufsatz Fußzeile"/>
    <w:pPr>
      <w:framePr w:hSpace="142" w:wrap="around" w:vAnchor="text" w:hAnchor="text" w:y="29"/>
      <w:jc w:val="center"/>
    </w:pPr>
    <w:rPr>
      <w:rFonts w:ascii="Arial" w:hAnsi="Arial"/>
      <w:sz w:val="18"/>
      <w:lang w:val="de-DE" w:eastAsia="de-DE"/>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lang w:val="de-DE" w:eastAsia="de-DE"/>
    </w:rPr>
  </w:style>
  <w:style w:type="paragraph" w:customStyle="1" w:styleId="AufsatzAdressblock">
    <w:name w:val="Aufsatz Adressblock"/>
    <w:pPr>
      <w:framePr w:w="2098" w:h="1412" w:hSpace="142" w:wrap="around" w:hAnchor="margin" w:x="8245" w:y="12214"/>
    </w:pPr>
    <w:rPr>
      <w:rFonts w:ascii="Arial" w:hAnsi="Arial"/>
      <w:sz w:val="14"/>
      <w:lang w:val="de-DE" w:eastAsia="de-DE"/>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blau">
    <w:name w:val="Aufsatz Adressblock blau"/>
    <w:pPr>
      <w:framePr w:w="2415" w:h="1412" w:wrap="around" w:hAnchor="margin" w:x="8223" w:y="12078"/>
    </w:pPr>
    <w:rPr>
      <w:rFonts w:ascii="Arial" w:hAnsi="Arial"/>
      <w:color w:val="003798"/>
      <w:sz w:val="14"/>
      <w:lang w:val="de-DE" w:eastAsia="de-DE"/>
    </w:rPr>
  </w:style>
  <w:style w:type="paragraph" w:customStyle="1" w:styleId="ZeugnisAdressbox">
    <w:name w:val="Zeugnis Adressbox"/>
    <w:pPr>
      <w:framePr w:w="2415" w:wrap="auto" w:hAnchor="text" w:x="8223" w:y="12248"/>
    </w:pPr>
    <w:rPr>
      <w:rFonts w:ascii="Arial" w:hAnsi="Arial"/>
      <w:sz w:val="14"/>
      <w:lang w:val="de-DE" w:eastAsia="de-DE"/>
    </w:rPr>
  </w:style>
  <w:style w:type="paragraph" w:customStyle="1" w:styleId="BriefFooter1">
    <w:name w:val="Brief Footer 1"/>
    <w:rPr>
      <w:rFonts w:ascii="Arial" w:hAnsi="Arial"/>
      <w:sz w:val="14"/>
      <w:lang w:val="de-DE" w:eastAsia="de-DE"/>
    </w:rPr>
  </w:style>
  <w:style w:type="paragraph" w:styleId="Dokumentstruktur">
    <w:name w:val="Document Map"/>
    <w:basedOn w:val="Standard"/>
    <w:semiHidden/>
    <w:pPr>
      <w:shd w:val="clear" w:color="auto" w:fill="000080"/>
    </w:pPr>
    <w:rPr>
      <w:rFonts w:ascii="Tahoma" w:hAnsi="Tahoma" w:cs="Tahoma"/>
      <w:sz w:val="20"/>
    </w:rPr>
  </w:style>
  <w:style w:type="paragraph" w:customStyle="1" w:styleId="Tabelleneintrag">
    <w:name w:val="Tabelleneintrag"/>
    <w:basedOn w:val="Standard"/>
    <w:pPr>
      <w:spacing w:before="60" w:after="60"/>
      <w:jc w:val="left"/>
    </w:pPr>
    <w:rPr>
      <w:rFonts w:ascii="Arial" w:hAnsi="Arial"/>
      <w:iCs/>
      <w:sz w:val="20"/>
    </w:rPr>
  </w:style>
  <w:style w:type="table" w:customStyle="1" w:styleId="sdm-Tabelle">
    <w:name w:val="sdm-Tabelle"/>
    <w:basedOn w:val="NormaleTabelle"/>
    <w:pPr>
      <w:spacing w:before="60" w:after="6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rPr>
        <w:rFonts w:ascii="Arial" w:hAnsi="Arial"/>
        <w:b w:val="0"/>
      </w:rPr>
      <w:tblPr/>
      <w:trPr>
        <w:tblHeader/>
      </w:trPr>
      <w:tcPr>
        <w:shd w:val="clear" w:color="auto" w:fill="E6E6E6"/>
      </w:tcPr>
    </w:tblStylePr>
    <w:tblStylePr w:type="lastRow">
      <w:pPr>
        <w:keepNext/>
        <w:wordWrap/>
      </w:pPr>
    </w:tblStylePr>
  </w:style>
  <w:style w:type="paragraph" w:customStyle="1" w:styleId="Zwischenber3">
    <w:name w:val="Zwischenüber 3"/>
    <w:basedOn w:val="Standard"/>
    <w:next w:val="Standard"/>
    <w:pPr>
      <w:keepNext/>
      <w:spacing w:before="360"/>
    </w:pPr>
    <w:rPr>
      <w:rFonts w:ascii="Arial" w:hAnsi="Arial"/>
    </w:rPr>
  </w:style>
  <w:style w:type="paragraph" w:styleId="Sprechblasentext">
    <w:name w:val="Balloon Text"/>
    <w:basedOn w:val="Standard"/>
    <w:semiHidden/>
    <w:rPr>
      <w:rFonts w:ascii="Tahoma" w:hAnsi="Tahoma"/>
      <w:sz w:val="16"/>
      <w:szCs w:val="16"/>
    </w:rPr>
  </w:style>
  <w:style w:type="character" w:styleId="Kommentarzeichen">
    <w:name w:val="annotation reference"/>
    <w:semiHidden/>
    <w:rPr>
      <w:sz w:val="16"/>
      <w:szCs w:val="16"/>
    </w:rPr>
  </w:style>
  <w:style w:type="paragraph" w:styleId="Kommentartext">
    <w:name w:val="annotation text"/>
    <w:basedOn w:val="Standard"/>
    <w:semiHidden/>
    <w:rPr>
      <w:sz w:val="20"/>
    </w:rPr>
  </w:style>
  <w:style w:type="paragraph" w:styleId="Kommentarthema">
    <w:name w:val="annotation subject"/>
    <w:basedOn w:val="Kommentartext"/>
    <w:next w:val="Kommentartext"/>
    <w:semiHidden/>
    <w:rPr>
      <w:b/>
      <w:bCs/>
    </w:rPr>
  </w:style>
  <w:style w:type="paragraph" w:customStyle="1" w:styleId="TitleText">
    <w:name w:val="Title Text"/>
    <w:pPr>
      <w:suppressAutoHyphens/>
      <w:spacing w:before="240" w:after="240"/>
    </w:pPr>
    <w:rPr>
      <w:rFonts w:ascii="Arial" w:hAnsi="Arial"/>
      <w:b/>
      <w:sz w:val="32"/>
      <w:lang w:val="de-DE" w:eastAsia="de-DE"/>
    </w:rPr>
  </w:style>
  <w:style w:type="paragraph" w:customStyle="1" w:styleId="Ausfllhinweis">
    <w:name w:val="Ausfüllhinweis"/>
    <w:basedOn w:val="Standard"/>
    <w:link w:val="AusfllhinweisZchn"/>
    <w:pPr>
      <w:pBdr>
        <w:top w:val="single" w:sz="4" w:space="1" w:color="auto"/>
        <w:left w:val="single" w:sz="4" w:space="4" w:color="auto"/>
        <w:bottom w:val="single" w:sz="4" w:space="1" w:color="auto"/>
        <w:right w:val="single" w:sz="4" w:space="4" w:color="auto"/>
      </w:pBdr>
    </w:pPr>
    <w:rPr>
      <w:i/>
    </w:rPr>
  </w:style>
  <w:style w:type="paragraph" w:customStyle="1" w:styleId="AusfllhinweisAufzhlung">
    <w:name w:val="Ausfüllhinweis Aufzählung"/>
    <w:basedOn w:val="Standard"/>
    <w:pPr>
      <w:numPr>
        <w:numId w:val="3"/>
      </w:numPr>
      <w:pBdr>
        <w:top w:val="single" w:sz="4" w:space="1" w:color="auto"/>
        <w:left w:val="single" w:sz="4" w:space="4" w:color="auto"/>
        <w:bottom w:val="single" w:sz="4" w:space="1" w:color="auto"/>
        <w:right w:val="single" w:sz="4" w:space="4" w:color="auto"/>
      </w:pBdr>
    </w:pPr>
    <w:rPr>
      <w:i/>
    </w:rPr>
  </w:style>
  <w:style w:type="character" w:customStyle="1" w:styleId="AusfllhinweisZchn">
    <w:name w:val="Ausfüllhinweis Zchn"/>
    <w:link w:val="Ausfllhinweis"/>
    <w:rPr>
      <w:i/>
      <w:sz w:val="22"/>
      <w:lang w:val="de-DE" w:eastAsia="de-DE" w:bidi="ar-SA"/>
    </w:rPr>
  </w:style>
  <w:style w:type="paragraph" w:customStyle="1" w:styleId="Quelle">
    <w:name w:val="Quelle"/>
    <w:basedOn w:val="Standard"/>
    <w:pPr>
      <w:numPr>
        <w:numId w:val="4"/>
      </w:numPr>
      <w:tabs>
        <w:tab w:val="left" w:pos="851"/>
      </w:tabs>
      <w:jc w:val="left"/>
    </w:pPr>
    <w:rPr>
      <w:lang w:val="en-GB"/>
    </w:rPr>
  </w:style>
  <w:style w:type="numbering" w:customStyle="1" w:styleId="Fragen">
    <w:name w:val="Fragen"/>
    <w:basedOn w:val="KeineListe"/>
    <w:pPr>
      <w:numPr>
        <w:numId w:val="5"/>
      </w:numPr>
    </w:pPr>
  </w:style>
  <w:style w:type="paragraph" w:styleId="Textkrper">
    <w:name w:val="Body Text"/>
    <w:basedOn w:val="Standard"/>
    <w:link w:val="TextkrperZchn"/>
    <w:pPr>
      <w:spacing w:before="0" w:after="240" w:line="280" w:lineRule="exact"/>
    </w:pPr>
    <w:rPr>
      <w:rFonts w:ascii="Arial" w:hAnsi="Arial"/>
      <w:sz w:val="20"/>
      <w:szCs w:val="24"/>
      <w:lang w:eastAsia="en-US"/>
    </w:rPr>
  </w:style>
  <w:style w:type="character" w:customStyle="1" w:styleId="TextkrperZchn">
    <w:name w:val="Textkörper Zchn"/>
    <w:link w:val="Textkrper"/>
    <w:rPr>
      <w:rFonts w:ascii="Arial" w:hAnsi="Arial"/>
      <w:szCs w:val="24"/>
      <w:lang w:eastAsia="en-US"/>
    </w:rPr>
  </w:style>
  <w:style w:type="character" w:customStyle="1" w:styleId="BeschriftungZchn">
    <w:name w:val="Beschriftung Zchn"/>
    <w:link w:val="Beschriftung"/>
    <w:rPr>
      <w:i/>
      <w:sz w:val="22"/>
    </w:rPr>
  </w:style>
  <w:style w:type="paragraph" w:customStyle="1" w:styleId="MigrationAbbildungZentriert">
    <w:name w:val="Migration_AbbildungZentriert"/>
    <w:basedOn w:val="Standard"/>
    <w:pPr>
      <w:keepNext/>
      <w:spacing w:before="0" w:line="240" w:lineRule="auto"/>
      <w:jc w:val="center"/>
    </w:pPr>
    <w:rPr>
      <w:rFonts w:ascii="Arial" w:hAnsi="Arial"/>
      <w:sz w:val="20"/>
    </w:rPr>
  </w:style>
  <w:style w:type="paragraph" w:customStyle="1" w:styleId="Bearbeitungshinweis">
    <w:name w:val="Bearbeitungshinweis"/>
    <w:basedOn w:val="Standard"/>
    <w:pPr>
      <w:overflowPunct w:val="0"/>
      <w:autoSpaceDE w:val="0"/>
      <w:autoSpaceDN w:val="0"/>
      <w:adjustRightInd w:val="0"/>
      <w:spacing w:line="360" w:lineRule="auto"/>
      <w:textAlignment w:val="baseline"/>
    </w:pPr>
    <w:rPr>
      <w:rFonts w:ascii="Arial" w:hAnsi="Arial"/>
      <w:i/>
      <w:color w:val="000080"/>
      <w:sz w:val="24"/>
      <w:szCs w:val="24"/>
    </w:rPr>
  </w:style>
  <w:style w:type="character" w:customStyle="1" w:styleId="StandardGliederungZchn">
    <w:name w:val="Standard Gliederung Zchn"/>
    <w:link w:val="StandardGliederung"/>
    <w:rPr>
      <w:rFonts w:ascii="Arial" w:hAnsi="Arial"/>
      <w:sz w:val="22"/>
    </w:rPr>
  </w:style>
  <w:style w:type="character" w:customStyle="1" w:styleId="berschrift3Zchn">
    <w:name w:val="Überschrift 3 Zchn"/>
    <w:aliases w:val="Pro-VM Überschrift 3 Zchn,H3 Zchn,ALT+3 Zchn,Alt+3 Zchn,Section Zchn,Annotationen Zchn,subhea... Zchn,subhead Zchn,3 Zchn,h3 Zchn,alltoc Zchn,l3 Zchn,Level 3 Head Zchn,heading 3 Zchn,31 Zchn,l31 Zchn,Level 3 Head1 Zchn,H31 Zchn"/>
    <w:link w:val="berschrift3"/>
    <w:rPr>
      <w:rFonts w:ascii="Arial" w:hAnsi="Arial"/>
      <w:sz w:val="22"/>
    </w:rPr>
  </w:style>
  <w:style w:type="paragraph" w:customStyle="1" w:styleId="AufsatzAdressblockgrn">
    <w:name w:val="Aufsatz Adressblock grün"/>
    <w:pPr>
      <w:framePr w:w="2415" w:h="1412" w:wrap="around" w:hAnchor="margin" w:x="8223" w:y="12078"/>
    </w:pPr>
    <w:rPr>
      <w:rFonts w:ascii="Arial" w:hAnsi="Arial"/>
      <w:color w:val="008000"/>
      <w:sz w:val="14"/>
      <w:lang w:val="de-DE" w:eastAsia="de-DE"/>
    </w:rPr>
  </w:style>
  <w:style w:type="character" w:customStyle="1" w:styleId="FormatvorlageCode-Standardschriftart8pt">
    <w:name w:val="Formatvorlage Code-Standardschriftart + 8 pt"/>
    <w:rPr>
      <w:rFonts w:ascii="Courier New" w:hAnsi="Courier New"/>
      <w:noProof/>
      <w:sz w:val="20"/>
    </w:rPr>
  </w:style>
  <w:style w:type="character" w:styleId="BesuchterLink">
    <w:name w:val="FollowedHyperlink"/>
    <w:rPr>
      <w:color w:val="800080"/>
      <w:u w:val="single"/>
    </w:rPr>
  </w:style>
  <w:style w:type="paragraph" w:styleId="StandardWeb">
    <w:name w:val="Normal (Web)"/>
    <w:basedOn w:val="Standard"/>
    <w:uiPriority w:val="99"/>
    <w:pPr>
      <w:spacing w:before="100" w:beforeAutospacing="1" w:after="100" w:afterAutospacing="1" w:line="240" w:lineRule="auto"/>
      <w:jc w:val="left"/>
    </w:pPr>
    <w:rPr>
      <w:color w:val="000000"/>
      <w:sz w:val="24"/>
      <w:szCs w:val="24"/>
    </w:rPr>
  </w:style>
  <w:style w:type="paragraph" w:styleId="Index1">
    <w:name w:val="index 1"/>
    <w:basedOn w:val="Standard"/>
    <w:next w:val="Standard"/>
    <w:pPr>
      <w:widowControl w:val="0"/>
      <w:tabs>
        <w:tab w:val="right" w:pos="4176"/>
      </w:tabs>
      <w:spacing w:before="0" w:line="240" w:lineRule="auto"/>
      <w:ind w:left="200" w:hanging="200"/>
      <w:jc w:val="left"/>
    </w:pPr>
    <w:rPr>
      <w:rFonts w:ascii="Arial" w:hAnsi="Arial"/>
      <w:sz w:val="18"/>
    </w:rPr>
  </w:style>
  <w:style w:type="paragraph" w:styleId="Aufzhlungszeichen2">
    <w:name w:val="List Bullet 2"/>
    <w:basedOn w:val="Standard"/>
    <w:pPr>
      <w:widowControl w:val="0"/>
      <w:tabs>
        <w:tab w:val="num" w:pos="643"/>
      </w:tabs>
      <w:spacing w:before="0" w:line="240" w:lineRule="auto"/>
      <w:ind w:left="643" w:hanging="360"/>
      <w:jc w:val="left"/>
    </w:pPr>
    <w:rPr>
      <w:rFonts w:ascii="Arial" w:hAnsi="Arial"/>
    </w:rPr>
  </w:style>
  <w:style w:type="paragraph" w:styleId="Textkrper-Zeileneinzug">
    <w:name w:val="Body Text Indent"/>
    <w:basedOn w:val="Standard"/>
    <w:link w:val="Textkrper-ZeileneinzugZchn"/>
    <w:pPr>
      <w:spacing w:after="120"/>
      <w:ind w:left="283"/>
    </w:pPr>
  </w:style>
  <w:style w:type="character" w:customStyle="1" w:styleId="Textkrper-ZeileneinzugZchn">
    <w:name w:val="Textkörper-Zeileneinzug Zchn"/>
    <w:link w:val="Textkrper-Zeileneinzug"/>
    <w:rPr>
      <w:sz w:val="22"/>
    </w:rPr>
  </w:style>
  <w:style w:type="paragraph" w:styleId="Textkrper-Erstzeileneinzug2">
    <w:name w:val="Body Text First Indent 2"/>
    <w:basedOn w:val="Textkrper-Zeileneinzug"/>
    <w:link w:val="Textkrper-Erstzeileneinzug2Zchn"/>
    <w:pPr>
      <w:widowControl w:val="0"/>
      <w:spacing w:before="0" w:line="240" w:lineRule="auto"/>
      <w:ind w:firstLine="210"/>
      <w:jc w:val="left"/>
    </w:pPr>
    <w:rPr>
      <w:rFonts w:ascii="Arial" w:hAnsi="Arial"/>
    </w:rPr>
  </w:style>
  <w:style w:type="character" w:customStyle="1" w:styleId="Textkrper-Erstzeileneinzug2Zchn">
    <w:name w:val="Textkörper-Erstzeileneinzug 2 Zchn"/>
    <w:link w:val="Textkrper-Erstzeileneinzug2"/>
    <w:rPr>
      <w:rFonts w:ascii="Arial" w:hAnsi="Arial"/>
      <w:sz w:val="22"/>
    </w:rPr>
  </w:style>
  <w:style w:type="paragraph" w:styleId="Liste">
    <w:name w:val="List"/>
    <w:basedOn w:val="Standard"/>
    <w:pPr>
      <w:widowControl w:val="0"/>
      <w:spacing w:before="0" w:line="240" w:lineRule="auto"/>
      <w:ind w:left="283" w:hanging="283"/>
      <w:jc w:val="left"/>
    </w:pPr>
    <w:rPr>
      <w:rFonts w:ascii="Arial" w:hAnsi="Arial"/>
    </w:rPr>
  </w:style>
  <w:style w:type="paragraph" w:styleId="Index2">
    <w:name w:val="index 2"/>
    <w:basedOn w:val="Standard"/>
    <w:next w:val="Standard"/>
    <w:pPr>
      <w:widowControl w:val="0"/>
      <w:tabs>
        <w:tab w:val="right" w:pos="4176"/>
      </w:tabs>
      <w:spacing w:before="0" w:line="240" w:lineRule="auto"/>
      <w:ind w:left="400" w:hanging="200"/>
      <w:jc w:val="left"/>
    </w:pPr>
    <w:rPr>
      <w:rFonts w:ascii="Arial" w:hAnsi="Arial"/>
      <w:sz w:val="18"/>
    </w:rPr>
  </w:style>
  <w:style w:type="paragraph" w:styleId="Index3">
    <w:name w:val="index 3"/>
    <w:basedOn w:val="Standard"/>
    <w:next w:val="Standard"/>
    <w:pPr>
      <w:widowControl w:val="0"/>
      <w:tabs>
        <w:tab w:val="right" w:pos="4176"/>
      </w:tabs>
      <w:spacing w:before="0" w:line="240" w:lineRule="auto"/>
      <w:ind w:left="600" w:hanging="200"/>
      <w:jc w:val="left"/>
    </w:pPr>
    <w:rPr>
      <w:rFonts w:ascii="Arial" w:hAnsi="Arial"/>
      <w:sz w:val="18"/>
    </w:rPr>
  </w:style>
  <w:style w:type="paragraph" w:styleId="Index4">
    <w:name w:val="index 4"/>
    <w:basedOn w:val="Standard"/>
    <w:next w:val="Standard"/>
    <w:pPr>
      <w:widowControl w:val="0"/>
      <w:tabs>
        <w:tab w:val="right" w:pos="4176"/>
      </w:tabs>
      <w:spacing w:before="0" w:line="240" w:lineRule="auto"/>
      <w:ind w:left="800" w:hanging="200"/>
      <w:jc w:val="left"/>
    </w:pPr>
    <w:rPr>
      <w:rFonts w:ascii="Arial" w:hAnsi="Arial"/>
      <w:sz w:val="18"/>
    </w:rPr>
  </w:style>
  <w:style w:type="paragraph" w:styleId="Index5">
    <w:name w:val="index 5"/>
    <w:basedOn w:val="Standard"/>
    <w:next w:val="Standard"/>
    <w:pPr>
      <w:widowControl w:val="0"/>
      <w:tabs>
        <w:tab w:val="right" w:pos="4176"/>
      </w:tabs>
      <w:spacing w:before="0" w:line="240" w:lineRule="auto"/>
      <w:ind w:left="1000" w:hanging="200"/>
      <w:jc w:val="left"/>
    </w:pPr>
    <w:rPr>
      <w:rFonts w:ascii="Arial" w:hAnsi="Arial"/>
      <w:sz w:val="18"/>
    </w:rPr>
  </w:style>
  <w:style w:type="paragraph" w:styleId="Index6">
    <w:name w:val="index 6"/>
    <w:basedOn w:val="Standard"/>
    <w:next w:val="Standard"/>
    <w:pPr>
      <w:widowControl w:val="0"/>
      <w:tabs>
        <w:tab w:val="right" w:pos="4176"/>
      </w:tabs>
      <w:spacing w:before="0" w:line="240" w:lineRule="auto"/>
      <w:ind w:left="1200" w:hanging="200"/>
      <w:jc w:val="left"/>
    </w:pPr>
    <w:rPr>
      <w:rFonts w:ascii="Arial" w:hAnsi="Arial"/>
      <w:sz w:val="18"/>
    </w:rPr>
  </w:style>
  <w:style w:type="paragraph" w:styleId="Index7">
    <w:name w:val="index 7"/>
    <w:basedOn w:val="Standard"/>
    <w:next w:val="Standard"/>
    <w:pPr>
      <w:widowControl w:val="0"/>
      <w:tabs>
        <w:tab w:val="right" w:pos="4176"/>
      </w:tabs>
      <w:spacing w:before="0" w:line="240" w:lineRule="auto"/>
      <w:ind w:left="1400" w:hanging="200"/>
      <w:jc w:val="left"/>
    </w:pPr>
    <w:rPr>
      <w:rFonts w:ascii="Arial" w:hAnsi="Arial"/>
      <w:sz w:val="18"/>
    </w:rPr>
  </w:style>
  <w:style w:type="paragraph" w:styleId="Index8">
    <w:name w:val="index 8"/>
    <w:basedOn w:val="Standard"/>
    <w:next w:val="Standard"/>
    <w:pPr>
      <w:widowControl w:val="0"/>
      <w:tabs>
        <w:tab w:val="right" w:pos="4176"/>
      </w:tabs>
      <w:spacing w:before="0" w:line="240" w:lineRule="auto"/>
      <w:ind w:left="1600" w:hanging="200"/>
      <w:jc w:val="left"/>
    </w:pPr>
    <w:rPr>
      <w:rFonts w:ascii="Arial" w:hAnsi="Arial"/>
      <w:sz w:val="18"/>
    </w:rPr>
  </w:style>
  <w:style w:type="paragraph" w:styleId="Index9">
    <w:name w:val="index 9"/>
    <w:basedOn w:val="Standard"/>
    <w:next w:val="Standard"/>
    <w:pPr>
      <w:widowControl w:val="0"/>
      <w:tabs>
        <w:tab w:val="right" w:pos="4176"/>
      </w:tabs>
      <w:spacing w:before="0" w:line="240" w:lineRule="auto"/>
      <w:ind w:left="1800" w:hanging="200"/>
      <w:jc w:val="left"/>
    </w:pPr>
    <w:rPr>
      <w:rFonts w:ascii="Arial" w:hAnsi="Arial"/>
      <w:sz w:val="18"/>
    </w:rPr>
  </w:style>
  <w:style w:type="paragraph" w:styleId="Indexberschrift">
    <w:name w:val="index heading"/>
    <w:basedOn w:val="Standard"/>
    <w:next w:val="Index1"/>
    <w:pPr>
      <w:widowControl w:val="0"/>
      <w:spacing w:after="120" w:line="240" w:lineRule="auto"/>
      <w:jc w:val="center"/>
    </w:pPr>
    <w:rPr>
      <w:rFonts w:ascii="Arial" w:hAnsi="Arial"/>
      <w:b/>
      <w:sz w:val="26"/>
    </w:rPr>
  </w:style>
  <w:style w:type="paragraph" w:customStyle="1" w:styleId="Standard-Eingerckt">
    <w:name w:val="Standard-Eingerückt"/>
    <w:semiHidden/>
    <w:pPr>
      <w:keepNext/>
      <w:keepLines/>
      <w:widowControl w:val="0"/>
      <w:tabs>
        <w:tab w:val="left" w:pos="1134"/>
      </w:tabs>
      <w:ind w:left="1134" w:hanging="426"/>
    </w:pPr>
    <w:rPr>
      <w:rFonts w:ascii="Arial" w:hAnsi="Arial"/>
      <w:sz w:val="24"/>
      <w:lang w:val="de-DE" w:eastAsia="de-DE"/>
    </w:rPr>
  </w:style>
  <w:style w:type="paragraph" w:styleId="Abbildungsverzeichnis">
    <w:name w:val="table of figures"/>
    <w:basedOn w:val="Standard"/>
    <w:next w:val="Standard"/>
    <w:pPr>
      <w:widowControl w:val="0"/>
      <w:spacing w:before="0" w:line="240" w:lineRule="auto"/>
      <w:jc w:val="left"/>
    </w:pPr>
    <w:rPr>
      <w:rFonts w:ascii="Arial" w:hAnsi="Arial"/>
      <w:i/>
    </w:rPr>
  </w:style>
  <w:style w:type="paragraph" w:customStyle="1" w:styleId="LListe">
    <w:name w:val="LListe"/>
    <w:basedOn w:val="Standard"/>
    <w:semiHidden/>
    <w:pPr>
      <w:widowControl w:val="0"/>
      <w:spacing w:before="0" w:line="240" w:lineRule="auto"/>
      <w:ind w:left="567" w:hanging="567"/>
      <w:jc w:val="left"/>
    </w:pPr>
    <w:rPr>
      <w:rFonts w:ascii="Arial" w:hAnsi="Arial"/>
    </w:rPr>
  </w:style>
  <w:style w:type="paragraph" w:styleId="Rechtsgrundlagenverzeichnis">
    <w:name w:val="table of authorities"/>
    <w:basedOn w:val="Standard"/>
    <w:pPr>
      <w:tabs>
        <w:tab w:val="right" w:leader="dot" w:pos="8640"/>
      </w:tabs>
      <w:spacing w:before="0" w:line="240" w:lineRule="auto"/>
      <w:ind w:left="360" w:hanging="360"/>
      <w:jc w:val="left"/>
    </w:pPr>
    <w:rPr>
      <w:rFonts w:ascii="Arial" w:hAnsi="Arial"/>
      <w:sz w:val="24"/>
    </w:rPr>
  </w:style>
  <w:style w:type="paragraph" w:customStyle="1" w:styleId="Text">
    <w:name w:val="Text"/>
    <w:basedOn w:val="Standard"/>
    <w:semiHidden/>
    <w:pPr>
      <w:spacing w:before="120" w:line="288" w:lineRule="auto"/>
    </w:pPr>
    <w:rPr>
      <w:rFonts w:ascii="Arial" w:hAnsi="Arial"/>
      <w:sz w:val="24"/>
    </w:rPr>
  </w:style>
  <w:style w:type="paragraph" w:customStyle="1" w:styleId="Tabellenzeile">
    <w:name w:val="Tabellenzeile"/>
    <w:basedOn w:val="Standard"/>
    <w:autoRedefine/>
    <w:semiHidden/>
    <w:pPr>
      <w:widowControl w:val="0"/>
      <w:tabs>
        <w:tab w:val="left" w:pos="2836"/>
        <w:tab w:val="left" w:pos="4253"/>
        <w:tab w:val="left" w:pos="5670"/>
      </w:tabs>
      <w:spacing w:before="0" w:after="120" w:line="240" w:lineRule="auto"/>
      <w:jc w:val="left"/>
    </w:pPr>
    <w:rPr>
      <w:rFonts w:ascii="Arial" w:hAnsi="Arial"/>
      <w:sz w:val="20"/>
    </w:rPr>
  </w:style>
  <w:style w:type="paragraph" w:customStyle="1" w:styleId="Thema">
    <w:name w:val="Thema"/>
    <w:basedOn w:val="Standard"/>
    <w:semiHidden/>
    <w:pPr>
      <w:spacing w:line="240" w:lineRule="auto"/>
      <w:jc w:val="left"/>
    </w:pPr>
    <w:rPr>
      <w:sz w:val="18"/>
    </w:rPr>
  </w:style>
  <w:style w:type="paragraph" w:customStyle="1" w:styleId="Paragraph1">
    <w:name w:val="Paragraph1"/>
    <w:basedOn w:val="Standard"/>
    <w:semiHidden/>
    <w:pPr>
      <w:widowControl w:val="0"/>
      <w:spacing w:before="80" w:line="240" w:lineRule="auto"/>
    </w:pPr>
    <w:rPr>
      <w:rFonts w:ascii="Arial" w:hAnsi="Arial"/>
    </w:rPr>
  </w:style>
  <w:style w:type="paragraph" w:styleId="Endnotentext">
    <w:name w:val="endnote text"/>
    <w:basedOn w:val="Standard"/>
    <w:link w:val="EndnotentextZchn"/>
    <w:pPr>
      <w:widowControl w:val="0"/>
      <w:spacing w:before="0" w:line="240" w:lineRule="auto"/>
      <w:jc w:val="left"/>
    </w:pPr>
    <w:rPr>
      <w:rFonts w:ascii="Arial" w:hAnsi="Arial"/>
      <w:sz w:val="20"/>
    </w:rPr>
  </w:style>
  <w:style w:type="character" w:customStyle="1" w:styleId="EndnotentextZchn">
    <w:name w:val="Endnotentext Zchn"/>
    <w:link w:val="Endnotentext"/>
    <w:rPr>
      <w:rFonts w:ascii="Arial" w:hAnsi="Arial"/>
    </w:rPr>
  </w:style>
  <w:style w:type="paragraph" w:styleId="NurText">
    <w:name w:val="Plain Text"/>
    <w:basedOn w:val="Standard"/>
    <w:link w:val="NurTextZchn"/>
    <w:pPr>
      <w:spacing w:before="0" w:line="240" w:lineRule="auto"/>
      <w:jc w:val="left"/>
    </w:pPr>
    <w:rPr>
      <w:rFonts w:ascii="Courier New" w:hAnsi="Courier New"/>
      <w:sz w:val="20"/>
    </w:rPr>
  </w:style>
  <w:style w:type="character" w:customStyle="1" w:styleId="NurTextZchn">
    <w:name w:val="Nur Text Zchn"/>
    <w:link w:val="NurText"/>
    <w:rPr>
      <w:rFonts w:ascii="Courier New" w:hAnsi="Courier New" w:cs="Book Antiqua"/>
    </w:rPr>
  </w:style>
  <w:style w:type="paragraph" w:customStyle="1" w:styleId="ERLEDIGT">
    <w:name w:val="ERLEDIGT"/>
    <w:basedOn w:val="Standard"/>
    <w:semiHidden/>
    <w:pPr>
      <w:widowControl w:val="0"/>
      <w:tabs>
        <w:tab w:val="left" w:pos="567"/>
      </w:tabs>
      <w:spacing w:before="0" w:after="120" w:line="240" w:lineRule="auto"/>
      <w:jc w:val="left"/>
    </w:pPr>
    <w:rPr>
      <w:rFonts w:ascii="Arial" w:hAnsi="Arial"/>
    </w:rPr>
  </w:style>
  <w:style w:type="paragraph" w:styleId="HTMLVorformatiert">
    <w:name w:val="HTML Preformatted"/>
    <w:basedOn w:val="Standard"/>
    <w:link w:val="HTMLVorformatiertZchn"/>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jc w:val="left"/>
    </w:pPr>
    <w:rPr>
      <w:rFonts w:ascii="Courier New" w:hAnsi="Courier New"/>
      <w:sz w:val="20"/>
      <w:lang w:val="en-US" w:eastAsia="en-US"/>
    </w:rPr>
  </w:style>
  <w:style w:type="character" w:customStyle="1" w:styleId="HTMLVorformatiertZchn">
    <w:name w:val="HTML Vorformatiert Zchn"/>
    <w:link w:val="HTMLVorformatiert"/>
    <w:uiPriority w:val="99"/>
    <w:rPr>
      <w:rFonts w:ascii="Courier New" w:hAnsi="Courier New" w:cs="Courier New"/>
      <w:lang w:val="en-US" w:eastAsia="en-US"/>
    </w:rPr>
  </w:style>
  <w:style w:type="character" w:styleId="HTMLSchreibmaschine">
    <w:name w:val="HTML Typewriter"/>
    <w:rPr>
      <w:rFonts w:ascii="Courier New" w:eastAsia="Times New Roman" w:hAnsi="Courier New" w:cs="Courier New"/>
      <w:sz w:val="20"/>
      <w:szCs w:val="20"/>
    </w:rPr>
  </w:style>
  <w:style w:type="character" w:styleId="Fett">
    <w:name w:val="Strong"/>
    <w:uiPriority w:val="22"/>
    <w:qFormat/>
    <w:rPr>
      <w:b/>
      <w:bCs/>
    </w:rPr>
  </w:style>
  <w:style w:type="character" w:styleId="Hervorhebung">
    <w:name w:val="Emphasis"/>
    <w:uiPriority w:val="20"/>
    <w:qFormat/>
    <w:rPr>
      <w:i/>
      <w:iCs/>
    </w:rPr>
  </w:style>
  <w:style w:type="paragraph" w:customStyle="1" w:styleId="FormatvorlageCourier8ptSchwarz">
    <w:name w:val="Formatvorlage Courier 8 pt Schwarz"/>
    <w:basedOn w:val="Standard"/>
    <w:rPr>
      <w:rFonts w:ascii="Courier" w:hAnsi="Courier"/>
      <w:color w:val="000000"/>
      <w:sz w:val="16"/>
    </w:rPr>
  </w:style>
  <w:style w:type="paragraph" w:customStyle="1" w:styleId="FormatvorlageCourier8ptSchwarz1">
    <w:name w:val="Formatvorlage Courier 8 pt Schwarz1"/>
    <w:basedOn w:val="Standard"/>
    <w:pPr>
      <w:shd w:val="clear" w:color="auto" w:fill="FFFFFF"/>
    </w:pPr>
    <w:rPr>
      <w:rFonts w:ascii="Courier" w:hAnsi="Courier"/>
      <w:color w:val="000000"/>
      <w:sz w:val="16"/>
    </w:rPr>
  </w:style>
  <w:style w:type="character" w:customStyle="1" w:styleId="FormatvorlageCode-StandardschriftartTimesNewRoman">
    <w:name w:val="Formatvorlage Code-Standardschriftart + Times New Roman"/>
    <w:rPr>
      <w:rFonts w:ascii="Times New Roman" w:hAnsi="Times New Roman"/>
      <w:noProof/>
      <w:sz w:val="20"/>
    </w:rPr>
  </w:style>
  <w:style w:type="paragraph" w:customStyle="1" w:styleId="NotizBetreff">
    <w:name w:val="Notiz Betreff"/>
    <w:next w:val="Standard"/>
    <w:pPr>
      <w:spacing w:before="720" w:after="240"/>
    </w:pPr>
    <w:rPr>
      <w:rFonts w:ascii="Arial" w:hAnsi="Arial"/>
      <w:sz w:val="28"/>
      <w:lang w:val="de-DE" w:eastAsia="de-DE"/>
    </w:rPr>
  </w:style>
  <w:style w:type="paragraph" w:customStyle="1" w:styleId="AufzhlunginTabelle">
    <w:name w:val="Aufzählung in Tabelle"/>
    <w:basedOn w:val="Standard"/>
    <w:pPr>
      <w:numPr>
        <w:numId w:val="6"/>
      </w:numPr>
      <w:jc w:val="left"/>
    </w:pPr>
  </w:style>
  <w:style w:type="character" w:styleId="HTMLCode">
    <w:name w:val="HTML Code"/>
    <w:uiPriority w:val="99"/>
    <w:rPr>
      <w:rFonts w:ascii="Courier New" w:eastAsia="Times New Roman" w:hAnsi="Courier New" w:cs="Courier New"/>
      <w:sz w:val="20"/>
      <w:szCs w:val="20"/>
    </w:rPr>
  </w:style>
  <w:style w:type="character" w:customStyle="1" w:styleId="Pro-VMberschrift3Zchn1">
    <w:name w:val="Pro-VM Überschrift 3 Zchn1"/>
    <w:aliases w:val="H3 Zchn1,ALT+3 Zchn1,Alt+3 Zchn1,Section Zchn1,Annotationen Zchn1,subhead Zchn1,3 Zchn1,h3 Zchn1,alltoc Zchn1,l3 Zchn1,Level 3 Head Zchn1,heading 3 Zchn1,31 Zchn1,l31 Zchn1,Level 3 Head1 Zchn1,H31 Zchn1,heading 31 Zchn1"/>
    <w:rPr>
      <w:rFonts w:ascii="Arial" w:hAnsi="Arial"/>
      <w:b/>
      <w:sz w:val="24"/>
      <w:szCs w:val="24"/>
      <w:lang w:val="de-DE" w:eastAsia="de-DE" w:bidi="ar-SA"/>
    </w:rPr>
  </w:style>
  <w:style w:type="character" w:customStyle="1" w:styleId="StandardDeckblattZchn">
    <w:name w:val="Standard Deckblatt Zchn"/>
    <w:link w:val="StandardDeckblatt"/>
    <w:rPr>
      <w:rFonts w:ascii="Arial" w:hAnsi="Arial"/>
      <w:sz w:val="26"/>
      <w:lang w:val="de-DE" w:eastAsia="de-DE" w:bidi="ar-SA"/>
    </w:rPr>
  </w:style>
  <w:style w:type="numbering" w:customStyle="1" w:styleId="StandardListe">
    <w:name w:val="Standard Liste"/>
    <w:basedOn w:val="KeineListe"/>
    <w:semiHidden/>
    <w:pPr>
      <w:numPr>
        <w:numId w:val="9"/>
      </w:numPr>
    </w:pPr>
  </w:style>
  <w:style w:type="paragraph" w:customStyle="1" w:styleId="StandardListentext">
    <w:name w:val="Standard Listentext"/>
    <w:basedOn w:val="Standard"/>
    <w:pPr>
      <w:numPr>
        <w:numId w:val="10"/>
      </w:numPr>
      <w:overflowPunct w:val="0"/>
      <w:autoSpaceDE w:val="0"/>
      <w:autoSpaceDN w:val="0"/>
      <w:adjustRightInd w:val="0"/>
      <w:spacing w:line="360" w:lineRule="auto"/>
      <w:jc w:val="left"/>
      <w:textAlignment w:val="baseline"/>
    </w:pPr>
    <w:rPr>
      <w:rFonts w:ascii="Arial" w:hAnsi="Arial"/>
      <w:sz w:val="24"/>
      <w:szCs w:val="24"/>
    </w:rPr>
  </w:style>
  <w:style w:type="paragraph" w:customStyle="1" w:styleId="Code">
    <w:name w:val="Code"/>
    <w:basedOn w:val="Standard"/>
    <w:pPr>
      <w:pBdr>
        <w:top w:val="single" w:sz="6" w:space="1" w:color="auto" w:shadow="1"/>
        <w:left w:val="single" w:sz="6" w:space="4" w:color="auto" w:shadow="1"/>
        <w:bottom w:val="single" w:sz="6" w:space="1" w:color="auto" w:shadow="1"/>
        <w:right w:val="single" w:sz="6" w:space="4" w:color="auto" w:shadow="1"/>
      </w:pBdr>
      <w:overflowPunct w:val="0"/>
      <w:autoSpaceDE w:val="0"/>
      <w:autoSpaceDN w:val="0"/>
      <w:adjustRightInd w:val="0"/>
      <w:spacing w:line="240" w:lineRule="auto"/>
      <w:ind w:left="284" w:right="284"/>
      <w:textAlignment w:val="baseline"/>
    </w:pPr>
    <w:rPr>
      <w:rFonts w:ascii="Courier New" w:hAnsi="Courier New"/>
      <w:sz w:val="20"/>
      <w:szCs w:val="24"/>
    </w:rPr>
  </w:style>
  <w:style w:type="character" w:customStyle="1" w:styleId="FunotentextZchn">
    <w:name w:val="Fußnotentext Zchn"/>
    <w:link w:val="Funotentext"/>
    <w:uiPriority w:val="99"/>
    <w:rPr>
      <w:sz w:val="18"/>
    </w:rPr>
  </w:style>
  <w:style w:type="paragraph" w:customStyle="1" w:styleId="MigrationTabelleneintrag">
    <w:name w:val="Migration_Tabelleneintrag"/>
    <w:basedOn w:val="Standard"/>
    <w:pPr>
      <w:spacing w:before="60" w:after="60"/>
      <w:jc w:val="left"/>
    </w:pPr>
    <w:rPr>
      <w:rFonts w:ascii="Arial" w:hAnsi="Arial"/>
      <w:iCs/>
      <w:sz w:val="20"/>
    </w:rPr>
  </w:style>
  <w:style w:type="paragraph" w:customStyle="1" w:styleId="MigrationTabellenberschrift">
    <w:name w:val="Migration_Tabellenüberschrift"/>
    <w:basedOn w:val="Standard"/>
    <w:pPr>
      <w:spacing w:before="60" w:after="60"/>
    </w:pPr>
    <w:rPr>
      <w:rFonts w:ascii="Arial" w:hAnsi="Arial"/>
      <w:b/>
      <w:sz w:val="20"/>
    </w:rPr>
  </w:style>
  <w:style w:type="paragraph" w:styleId="berarbeitung">
    <w:name w:val="Revision"/>
    <w:hidden/>
    <w:uiPriority w:val="99"/>
    <w:semiHidden/>
    <w:rPr>
      <w:sz w:val="22"/>
      <w:lang w:val="de-DE" w:eastAsia="de-DE"/>
    </w:rPr>
  </w:style>
  <w:style w:type="paragraph" w:styleId="Listenabsatz">
    <w:name w:val="List Paragraph"/>
    <w:basedOn w:val="Standard"/>
    <w:uiPriority w:val="34"/>
    <w:qFormat/>
    <w:pPr>
      <w:ind w:left="720"/>
      <w:contextualSpacing/>
    </w:pPr>
  </w:style>
  <w:style w:type="character" w:customStyle="1" w:styleId="berschrift4Zchn">
    <w:name w:val="Überschrift 4 Zchn"/>
    <w:aliases w:val="H4 Zchn,Subsection Zchn,h4 Zchn,a. Zchn,4 Zchn,Head4 Zchn,niveau 2 Zchn,T4 Zchn,list 2 Zchn,PA Micro Section Zchn,Sub sub heading Zchn,Krav Zchn,4heading Zchn,Level 2 - a Zchn,Req Zchn,Te Zchn,Sub-Minor Zchn,Paragraph Title Zchn"/>
    <w:link w:val="berschrift4"/>
    <w:rPr>
      <w:rFonts w:ascii="Arial" w:hAnsi="Arial"/>
      <w:sz w:val="22"/>
    </w:rPr>
  </w:style>
  <w:style w:type="character" w:styleId="NichtaufgelsteErwhnung">
    <w:name w:val="Unresolved Mention"/>
    <w:basedOn w:val="Absatz-Standardschriftart"/>
    <w:uiPriority w:val="99"/>
    <w:semiHidden/>
    <w:unhideWhenUsed/>
    <w:rsid w:val="00E67C3A"/>
    <w:rPr>
      <w:color w:val="605E5C"/>
      <w:shd w:val="clear" w:color="auto" w:fill="E1DFDD"/>
    </w:rPr>
  </w:style>
  <w:style w:type="paragraph" w:customStyle="1" w:styleId="DecimalAligned">
    <w:name w:val="Decimal Aligned"/>
    <w:basedOn w:val="Standard"/>
    <w:uiPriority w:val="40"/>
    <w:qFormat/>
    <w:rsid w:val="00B94814"/>
    <w:pPr>
      <w:tabs>
        <w:tab w:val="decimal" w:pos="360"/>
      </w:tabs>
      <w:spacing w:before="0" w:after="200" w:line="276" w:lineRule="auto"/>
      <w:jc w:val="left"/>
    </w:pPr>
    <w:rPr>
      <w:rFonts w:asciiTheme="minorHAnsi" w:eastAsiaTheme="minorEastAsia" w:hAnsiTheme="minorHAnsi"/>
      <w:szCs w:val="22"/>
    </w:rPr>
  </w:style>
  <w:style w:type="character" w:styleId="SchwacheHervorhebung">
    <w:name w:val="Subtle Emphasis"/>
    <w:basedOn w:val="Absatz-Standardschriftart"/>
    <w:uiPriority w:val="19"/>
    <w:qFormat/>
    <w:rsid w:val="00B94814"/>
    <w:rPr>
      <w:i/>
      <w:iCs/>
    </w:rPr>
  </w:style>
  <w:style w:type="table" w:styleId="HelleSchattierung-Akzent1">
    <w:name w:val="Light Shading Accent 1"/>
    <w:basedOn w:val="NormaleTabelle"/>
    <w:uiPriority w:val="60"/>
    <w:rsid w:val="00B94814"/>
    <w:rPr>
      <w:rFonts w:asciiTheme="minorHAnsi" w:eastAsiaTheme="minorEastAsia" w:hAnsiTheme="minorHAnsi" w:cstheme="minorBidi"/>
      <w:color w:val="365F91" w:themeColor="accent1" w:themeShade="BF"/>
      <w:sz w:val="22"/>
      <w:szCs w:val="22"/>
      <w:lang w:val="de-DE" w:eastAsia="de-DE"/>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ableblock">
    <w:name w:val="tableblock"/>
    <w:basedOn w:val="Standard"/>
    <w:rsid w:val="00913558"/>
    <w:pPr>
      <w:spacing w:before="100" w:beforeAutospacing="1" w:after="100" w:afterAutospacing="1" w:line="240" w:lineRule="auto"/>
      <w:jc w:val="left"/>
    </w:pPr>
    <w:rPr>
      <w:sz w:val="24"/>
      <w:szCs w:val="24"/>
    </w:rPr>
  </w:style>
  <w:style w:type="paragraph" w:styleId="Untertitel">
    <w:name w:val="Subtitle"/>
    <w:basedOn w:val="Standard"/>
    <w:next w:val="Standard"/>
    <w:link w:val="UntertitelZchn"/>
    <w:qFormat/>
    <w:rsid w:val="00736FC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UntertitelZchn">
    <w:name w:val="Untertitel Zchn"/>
    <w:basedOn w:val="Absatz-Standardschriftart"/>
    <w:link w:val="Untertitel"/>
    <w:rsid w:val="00736FC2"/>
    <w:rPr>
      <w:rFonts w:asciiTheme="minorHAnsi" w:eastAsiaTheme="minorEastAsia" w:hAnsiTheme="minorHAnsi" w:cstheme="minorBidi"/>
      <w:color w:val="5A5A5A" w:themeColor="text1" w:themeTint="A5"/>
      <w:spacing w:val="15"/>
      <w:sz w:val="22"/>
      <w:szCs w:val="2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6458">
      <w:bodyDiv w:val="1"/>
      <w:marLeft w:val="0"/>
      <w:marRight w:val="0"/>
      <w:marTop w:val="0"/>
      <w:marBottom w:val="0"/>
      <w:divBdr>
        <w:top w:val="none" w:sz="0" w:space="0" w:color="auto"/>
        <w:left w:val="none" w:sz="0" w:space="0" w:color="auto"/>
        <w:bottom w:val="none" w:sz="0" w:space="0" w:color="auto"/>
        <w:right w:val="none" w:sz="0" w:space="0" w:color="auto"/>
      </w:divBdr>
      <w:divsChild>
        <w:div w:id="603653688">
          <w:marLeft w:val="0"/>
          <w:marRight w:val="0"/>
          <w:marTop w:val="0"/>
          <w:marBottom w:val="0"/>
          <w:divBdr>
            <w:top w:val="none" w:sz="0" w:space="0" w:color="auto"/>
            <w:left w:val="none" w:sz="0" w:space="0" w:color="auto"/>
            <w:bottom w:val="none" w:sz="0" w:space="0" w:color="auto"/>
            <w:right w:val="none" w:sz="0" w:space="0" w:color="auto"/>
          </w:divBdr>
        </w:div>
        <w:div w:id="714889674">
          <w:marLeft w:val="0"/>
          <w:marRight w:val="0"/>
          <w:marTop w:val="0"/>
          <w:marBottom w:val="0"/>
          <w:divBdr>
            <w:top w:val="none" w:sz="0" w:space="0" w:color="auto"/>
            <w:left w:val="none" w:sz="0" w:space="0" w:color="auto"/>
            <w:bottom w:val="none" w:sz="0" w:space="0" w:color="auto"/>
            <w:right w:val="none" w:sz="0" w:space="0" w:color="auto"/>
          </w:divBdr>
        </w:div>
        <w:div w:id="984507255">
          <w:marLeft w:val="0"/>
          <w:marRight w:val="0"/>
          <w:marTop w:val="0"/>
          <w:marBottom w:val="0"/>
          <w:divBdr>
            <w:top w:val="none" w:sz="0" w:space="0" w:color="auto"/>
            <w:left w:val="none" w:sz="0" w:space="0" w:color="auto"/>
            <w:bottom w:val="none" w:sz="0" w:space="0" w:color="auto"/>
            <w:right w:val="none" w:sz="0" w:space="0" w:color="auto"/>
          </w:divBdr>
        </w:div>
      </w:divsChild>
    </w:div>
    <w:div w:id="14045074">
      <w:bodyDiv w:val="1"/>
      <w:marLeft w:val="0"/>
      <w:marRight w:val="0"/>
      <w:marTop w:val="0"/>
      <w:marBottom w:val="0"/>
      <w:divBdr>
        <w:top w:val="none" w:sz="0" w:space="0" w:color="auto"/>
        <w:left w:val="none" w:sz="0" w:space="0" w:color="auto"/>
        <w:bottom w:val="none" w:sz="0" w:space="0" w:color="auto"/>
        <w:right w:val="none" w:sz="0" w:space="0" w:color="auto"/>
      </w:divBdr>
      <w:divsChild>
        <w:div w:id="1994749828">
          <w:marLeft w:val="0"/>
          <w:marRight w:val="0"/>
          <w:marTop w:val="0"/>
          <w:marBottom w:val="0"/>
          <w:divBdr>
            <w:top w:val="none" w:sz="0" w:space="0" w:color="auto"/>
            <w:left w:val="none" w:sz="0" w:space="0" w:color="auto"/>
            <w:bottom w:val="none" w:sz="0" w:space="0" w:color="auto"/>
            <w:right w:val="none" w:sz="0" w:space="0" w:color="auto"/>
          </w:divBdr>
          <w:divsChild>
            <w:div w:id="340547895">
              <w:marLeft w:val="0"/>
              <w:marRight w:val="0"/>
              <w:marTop w:val="0"/>
              <w:marBottom w:val="0"/>
              <w:divBdr>
                <w:top w:val="none" w:sz="0" w:space="0" w:color="auto"/>
                <w:left w:val="none" w:sz="0" w:space="0" w:color="auto"/>
                <w:bottom w:val="none" w:sz="0" w:space="0" w:color="auto"/>
                <w:right w:val="none" w:sz="0" w:space="0" w:color="auto"/>
              </w:divBdr>
            </w:div>
            <w:div w:id="11898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394">
      <w:bodyDiv w:val="1"/>
      <w:marLeft w:val="0"/>
      <w:marRight w:val="0"/>
      <w:marTop w:val="0"/>
      <w:marBottom w:val="0"/>
      <w:divBdr>
        <w:top w:val="none" w:sz="0" w:space="0" w:color="auto"/>
        <w:left w:val="none" w:sz="0" w:space="0" w:color="auto"/>
        <w:bottom w:val="none" w:sz="0" w:space="0" w:color="auto"/>
        <w:right w:val="none" w:sz="0" w:space="0" w:color="auto"/>
      </w:divBdr>
    </w:div>
    <w:div w:id="22220003">
      <w:bodyDiv w:val="1"/>
      <w:marLeft w:val="0"/>
      <w:marRight w:val="0"/>
      <w:marTop w:val="0"/>
      <w:marBottom w:val="0"/>
      <w:divBdr>
        <w:top w:val="none" w:sz="0" w:space="0" w:color="auto"/>
        <w:left w:val="none" w:sz="0" w:space="0" w:color="auto"/>
        <w:bottom w:val="none" w:sz="0" w:space="0" w:color="auto"/>
        <w:right w:val="none" w:sz="0" w:space="0" w:color="auto"/>
      </w:divBdr>
    </w:div>
    <w:div w:id="128254862">
      <w:bodyDiv w:val="1"/>
      <w:marLeft w:val="0"/>
      <w:marRight w:val="0"/>
      <w:marTop w:val="0"/>
      <w:marBottom w:val="0"/>
      <w:divBdr>
        <w:top w:val="none" w:sz="0" w:space="0" w:color="auto"/>
        <w:left w:val="none" w:sz="0" w:space="0" w:color="auto"/>
        <w:bottom w:val="none" w:sz="0" w:space="0" w:color="auto"/>
        <w:right w:val="none" w:sz="0" w:space="0" w:color="auto"/>
      </w:divBdr>
      <w:divsChild>
        <w:div w:id="1651862799">
          <w:marLeft w:val="0"/>
          <w:marRight w:val="0"/>
          <w:marTop w:val="0"/>
          <w:marBottom w:val="0"/>
          <w:divBdr>
            <w:top w:val="none" w:sz="0" w:space="0" w:color="auto"/>
            <w:left w:val="none" w:sz="0" w:space="0" w:color="auto"/>
            <w:bottom w:val="none" w:sz="0" w:space="0" w:color="auto"/>
            <w:right w:val="none" w:sz="0" w:space="0" w:color="auto"/>
          </w:divBdr>
        </w:div>
        <w:div w:id="2119061900">
          <w:marLeft w:val="0"/>
          <w:marRight w:val="0"/>
          <w:marTop w:val="0"/>
          <w:marBottom w:val="0"/>
          <w:divBdr>
            <w:top w:val="none" w:sz="0" w:space="0" w:color="auto"/>
            <w:left w:val="none" w:sz="0" w:space="0" w:color="auto"/>
            <w:bottom w:val="none" w:sz="0" w:space="0" w:color="auto"/>
            <w:right w:val="none" w:sz="0" w:space="0" w:color="auto"/>
          </w:divBdr>
        </w:div>
      </w:divsChild>
    </w:div>
    <w:div w:id="152113069">
      <w:bodyDiv w:val="1"/>
      <w:marLeft w:val="0"/>
      <w:marRight w:val="0"/>
      <w:marTop w:val="0"/>
      <w:marBottom w:val="0"/>
      <w:divBdr>
        <w:top w:val="none" w:sz="0" w:space="0" w:color="auto"/>
        <w:left w:val="none" w:sz="0" w:space="0" w:color="auto"/>
        <w:bottom w:val="none" w:sz="0" w:space="0" w:color="auto"/>
        <w:right w:val="none" w:sz="0" w:space="0" w:color="auto"/>
      </w:divBdr>
    </w:div>
    <w:div w:id="289945374">
      <w:bodyDiv w:val="1"/>
      <w:marLeft w:val="0"/>
      <w:marRight w:val="0"/>
      <w:marTop w:val="0"/>
      <w:marBottom w:val="0"/>
      <w:divBdr>
        <w:top w:val="none" w:sz="0" w:space="0" w:color="auto"/>
        <w:left w:val="none" w:sz="0" w:space="0" w:color="auto"/>
        <w:bottom w:val="none" w:sz="0" w:space="0" w:color="auto"/>
        <w:right w:val="none" w:sz="0" w:space="0" w:color="auto"/>
      </w:divBdr>
    </w:div>
    <w:div w:id="298152398">
      <w:bodyDiv w:val="1"/>
      <w:marLeft w:val="0"/>
      <w:marRight w:val="0"/>
      <w:marTop w:val="0"/>
      <w:marBottom w:val="0"/>
      <w:divBdr>
        <w:top w:val="none" w:sz="0" w:space="0" w:color="auto"/>
        <w:left w:val="none" w:sz="0" w:space="0" w:color="auto"/>
        <w:bottom w:val="none" w:sz="0" w:space="0" w:color="auto"/>
        <w:right w:val="none" w:sz="0" w:space="0" w:color="auto"/>
      </w:divBdr>
    </w:div>
    <w:div w:id="445275500">
      <w:bodyDiv w:val="1"/>
      <w:marLeft w:val="0"/>
      <w:marRight w:val="0"/>
      <w:marTop w:val="0"/>
      <w:marBottom w:val="0"/>
      <w:divBdr>
        <w:top w:val="none" w:sz="0" w:space="0" w:color="auto"/>
        <w:left w:val="none" w:sz="0" w:space="0" w:color="auto"/>
        <w:bottom w:val="none" w:sz="0" w:space="0" w:color="auto"/>
        <w:right w:val="none" w:sz="0" w:space="0" w:color="auto"/>
      </w:divBdr>
    </w:div>
    <w:div w:id="510492193">
      <w:bodyDiv w:val="1"/>
      <w:marLeft w:val="0"/>
      <w:marRight w:val="0"/>
      <w:marTop w:val="0"/>
      <w:marBottom w:val="0"/>
      <w:divBdr>
        <w:top w:val="none" w:sz="0" w:space="0" w:color="auto"/>
        <w:left w:val="none" w:sz="0" w:space="0" w:color="auto"/>
        <w:bottom w:val="none" w:sz="0" w:space="0" w:color="auto"/>
        <w:right w:val="none" w:sz="0" w:space="0" w:color="auto"/>
      </w:divBdr>
    </w:div>
    <w:div w:id="515117798">
      <w:bodyDiv w:val="1"/>
      <w:marLeft w:val="0"/>
      <w:marRight w:val="0"/>
      <w:marTop w:val="0"/>
      <w:marBottom w:val="0"/>
      <w:divBdr>
        <w:top w:val="none" w:sz="0" w:space="0" w:color="auto"/>
        <w:left w:val="none" w:sz="0" w:space="0" w:color="auto"/>
        <w:bottom w:val="none" w:sz="0" w:space="0" w:color="auto"/>
        <w:right w:val="none" w:sz="0" w:space="0" w:color="auto"/>
      </w:divBdr>
      <w:divsChild>
        <w:div w:id="1127813721">
          <w:marLeft w:val="0"/>
          <w:marRight w:val="0"/>
          <w:marTop w:val="0"/>
          <w:marBottom w:val="0"/>
          <w:divBdr>
            <w:top w:val="none" w:sz="0" w:space="0" w:color="auto"/>
            <w:left w:val="none" w:sz="0" w:space="0" w:color="auto"/>
            <w:bottom w:val="none" w:sz="0" w:space="0" w:color="auto"/>
            <w:right w:val="none" w:sz="0" w:space="0" w:color="auto"/>
          </w:divBdr>
        </w:div>
        <w:div w:id="885066313">
          <w:marLeft w:val="0"/>
          <w:marRight w:val="0"/>
          <w:marTop w:val="0"/>
          <w:marBottom w:val="0"/>
          <w:divBdr>
            <w:top w:val="none" w:sz="0" w:space="0" w:color="auto"/>
            <w:left w:val="none" w:sz="0" w:space="0" w:color="auto"/>
            <w:bottom w:val="none" w:sz="0" w:space="0" w:color="auto"/>
            <w:right w:val="none" w:sz="0" w:space="0" w:color="auto"/>
          </w:divBdr>
          <w:divsChild>
            <w:div w:id="1045760936">
              <w:marLeft w:val="0"/>
              <w:marRight w:val="0"/>
              <w:marTop w:val="0"/>
              <w:marBottom w:val="0"/>
              <w:divBdr>
                <w:top w:val="none" w:sz="0" w:space="0" w:color="auto"/>
                <w:left w:val="none" w:sz="0" w:space="0" w:color="auto"/>
                <w:bottom w:val="none" w:sz="0" w:space="0" w:color="auto"/>
                <w:right w:val="none" w:sz="0" w:space="0" w:color="auto"/>
              </w:divBdr>
              <w:divsChild>
                <w:div w:id="195023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00239">
          <w:marLeft w:val="0"/>
          <w:marRight w:val="0"/>
          <w:marTop w:val="0"/>
          <w:marBottom w:val="0"/>
          <w:divBdr>
            <w:top w:val="none" w:sz="0" w:space="0" w:color="auto"/>
            <w:left w:val="none" w:sz="0" w:space="0" w:color="auto"/>
            <w:bottom w:val="none" w:sz="0" w:space="0" w:color="auto"/>
            <w:right w:val="none" w:sz="0" w:space="0" w:color="auto"/>
          </w:divBdr>
        </w:div>
        <w:div w:id="232618028">
          <w:marLeft w:val="0"/>
          <w:marRight w:val="0"/>
          <w:marTop w:val="0"/>
          <w:marBottom w:val="0"/>
          <w:divBdr>
            <w:top w:val="none" w:sz="0" w:space="0" w:color="auto"/>
            <w:left w:val="none" w:sz="0" w:space="0" w:color="auto"/>
            <w:bottom w:val="none" w:sz="0" w:space="0" w:color="auto"/>
            <w:right w:val="none" w:sz="0" w:space="0" w:color="auto"/>
          </w:divBdr>
          <w:divsChild>
            <w:div w:id="540750992">
              <w:marLeft w:val="0"/>
              <w:marRight w:val="0"/>
              <w:marTop w:val="0"/>
              <w:marBottom w:val="0"/>
              <w:divBdr>
                <w:top w:val="none" w:sz="0" w:space="0" w:color="auto"/>
                <w:left w:val="none" w:sz="0" w:space="0" w:color="auto"/>
                <w:bottom w:val="none" w:sz="0" w:space="0" w:color="auto"/>
                <w:right w:val="none" w:sz="0" w:space="0" w:color="auto"/>
              </w:divBdr>
              <w:divsChild>
                <w:div w:id="137535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828635">
          <w:marLeft w:val="0"/>
          <w:marRight w:val="0"/>
          <w:marTop w:val="0"/>
          <w:marBottom w:val="0"/>
          <w:divBdr>
            <w:top w:val="none" w:sz="0" w:space="0" w:color="auto"/>
            <w:left w:val="none" w:sz="0" w:space="0" w:color="auto"/>
            <w:bottom w:val="none" w:sz="0" w:space="0" w:color="auto"/>
            <w:right w:val="none" w:sz="0" w:space="0" w:color="auto"/>
          </w:divBdr>
        </w:div>
      </w:divsChild>
    </w:div>
    <w:div w:id="529149304">
      <w:bodyDiv w:val="1"/>
      <w:marLeft w:val="0"/>
      <w:marRight w:val="0"/>
      <w:marTop w:val="0"/>
      <w:marBottom w:val="0"/>
      <w:divBdr>
        <w:top w:val="none" w:sz="0" w:space="0" w:color="auto"/>
        <w:left w:val="none" w:sz="0" w:space="0" w:color="auto"/>
        <w:bottom w:val="none" w:sz="0" w:space="0" w:color="auto"/>
        <w:right w:val="none" w:sz="0" w:space="0" w:color="auto"/>
      </w:divBdr>
    </w:div>
    <w:div w:id="581372267">
      <w:bodyDiv w:val="1"/>
      <w:marLeft w:val="0"/>
      <w:marRight w:val="0"/>
      <w:marTop w:val="0"/>
      <w:marBottom w:val="0"/>
      <w:divBdr>
        <w:top w:val="none" w:sz="0" w:space="0" w:color="auto"/>
        <w:left w:val="none" w:sz="0" w:space="0" w:color="auto"/>
        <w:bottom w:val="none" w:sz="0" w:space="0" w:color="auto"/>
        <w:right w:val="none" w:sz="0" w:space="0" w:color="auto"/>
      </w:divBdr>
      <w:divsChild>
        <w:div w:id="985665616">
          <w:marLeft w:val="0"/>
          <w:marRight w:val="0"/>
          <w:marTop w:val="0"/>
          <w:marBottom w:val="0"/>
          <w:divBdr>
            <w:top w:val="none" w:sz="0" w:space="0" w:color="auto"/>
            <w:left w:val="none" w:sz="0" w:space="0" w:color="auto"/>
            <w:bottom w:val="none" w:sz="0" w:space="0" w:color="auto"/>
            <w:right w:val="none" w:sz="0" w:space="0" w:color="auto"/>
          </w:divBdr>
        </w:div>
        <w:div w:id="1638146236">
          <w:marLeft w:val="0"/>
          <w:marRight w:val="0"/>
          <w:marTop w:val="0"/>
          <w:marBottom w:val="0"/>
          <w:divBdr>
            <w:top w:val="none" w:sz="0" w:space="0" w:color="auto"/>
            <w:left w:val="none" w:sz="0" w:space="0" w:color="auto"/>
            <w:bottom w:val="none" w:sz="0" w:space="0" w:color="auto"/>
            <w:right w:val="none" w:sz="0" w:space="0" w:color="auto"/>
          </w:divBdr>
        </w:div>
        <w:div w:id="1539394065">
          <w:marLeft w:val="0"/>
          <w:marRight w:val="0"/>
          <w:marTop w:val="0"/>
          <w:marBottom w:val="0"/>
          <w:divBdr>
            <w:top w:val="none" w:sz="0" w:space="0" w:color="auto"/>
            <w:left w:val="none" w:sz="0" w:space="0" w:color="auto"/>
            <w:bottom w:val="none" w:sz="0" w:space="0" w:color="auto"/>
            <w:right w:val="none" w:sz="0" w:space="0" w:color="auto"/>
          </w:divBdr>
        </w:div>
        <w:div w:id="336155453">
          <w:marLeft w:val="0"/>
          <w:marRight w:val="0"/>
          <w:marTop w:val="0"/>
          <w:marBottom w:val="0"/>
          <w:divBdr>
            <w:top w:val="none" w:sz="0" w:space="0" w:color="auto"/>
            <w:left w:val="none" w:sz="0" w:space="0" w:color="auto"/>
            <w:bottom w:val="none" w:sz="0" w:space="0" w:color="auto"/>
            <w:right w:val="none" w:sz="0" w:space="0" w:color="auto"/>
          </w:divBdr>
        </w:div>
        <w:div w:id="2083330998">
          <w:marLeft w:val="0"/>
          <w:marRight w:val="0"/>
          <w:marTop w:val="0"/>
          <w:marBottom w:val="0"/>
          <w:divBdr>
            <w:top w:val="none" w:sz="0" w:space="0" w:color="auto"/>
            <w:left w:val="none" w:sz="0" w:space="0" w:color="auto"/>
            <w:bottom w:val="none" w:sz="0" w:space="0" w:color="auto"/>
            <w:right w:val="none" w:sz="0" w:space="0" w:color="auto"/>
          </w:divBdr>
        </w:div>
      </w:divsChild>
    </w:div>
    <w:div w:id="601450603">
      <w:bodyDiv w:val="1"/>
      <w:marLeft w:val="0"/>
      <w:marRight w:val="0"/>
      <w:marTop w:val="0"/>
      <w:marBottom w:val="0"/>
      <w:divBdr>
        <w:top w:val="none" w:sz="0" w:space="0" w:color="auto"/>
        <w:left w:val="none" w:sz="0" w:space="0" w:color="auto"/>
        <w:bottom w:val="none" w:sz="0" w:space="0" w:color="auto"/>
        <w:right w:val="none" w:sz="0" w:space="0" w:color="auto"/>
      </w:divBdr>
    </w:div>
    <w:div w:id="608507695">
      <w:bodyDiv w:val="1"/>
      <w:marLeft w:val="0"/>
      <w:marRight w:val="0"/>
      <w:marTop w:val="0"/>
      <w:marBottom w:val="0"/>
      <w:divBdr>
        <w:top w:val="none" w:sz="0" w:space="0" w:color="auto"/>
        <w:left w:val="none" w:sz="0" w:space="0" w:color="auto"/>
        <w:bottom w:val="none" w:sz="0" w:space="0" w:color="auto"/>
        <w:right w:val="none" w:sz="0" w:space="0" w:color="auto"/>
      </w:divBdr>
    </w:div>
    <w:div w:id="639312338">
      <w:bodyDiv w:val="1"/>
      <w:marLeft w:val="0"/>
      <w:marRight w:val="0"/>
      <w:marTop w:val="0"/>
      <w:marBottom w:val="0"/>
      <w:divBdr>
        <w:top w:val="none" w:sz="0" w:space="0" w:color="auto"/>
        <w:left w:val="none" w:sz="0" w:space="0" w:color="auto"/>
        <w:bottom w:val="none" w:sz="0" w:space="0" w:color="auto"/>
        <w:right w:val="none" w:sz="0" w:space="0" w:color="auto"/>
      </w:divBdr>
    </w:div>
    <w:div w:id="662395753">
      <w:bodyDiv w:val="1"/>
      <w:marLeft w:val="0"/>
      <w:marRight w:val="0"/>
      <w:marTop w:val="0"/>
      <w:marBottom w:val="0"/>
      <w:divBdr>
        <w:top w:val="none" w:sz="0" w:space="0" w:color="auto"/>
        <w:left w:val="none" w:sz="0" w:space="0" w:color="auto"/>
        <w:bottom w:val="none" w:sz="0" w:space="0" w:color="auto"/>
        <w:right w:val="none" w:sz="0" w:space="0" w:color="auto"/>
      </w:divBdr>
    </w:div>
    <w:div w:id="686516878">
      <w:bodyDiv w:val="1"/>
      <w:marLeft w:val="0"/>
      <w:marRight w:val="0"/>
      <w:marTop w:val="0"/>
      <w:marBottom w:val="0"/>
      <w:divBdr>
        <w:top w:val="none" w:sz="0" w:space="0" w:color="auto"/>
        <w:left w:val="none" w:sz="0" w:space="0" w:color="auto"/>
        <w:bottom w:val="none" w:sz="0" w:space="0" w:color="auto"/>
        <w:right w:val="none" w:sz="0" w:space="0" w:color="auto"/>
      </w:divBdr>
    </w:div>
    <w:div w:id="710347350">
      <w:bodyDiv w:val="1"/>
      <w:marLeft w:val="0"/>
      <w:marRight w:val="0"/>
      <w:marTop w:val="0"/>
      <w:marBottom w:val="0"/>
      <w:divBdr>
        <w:top w:val="none" w:sz="0" w:space="0" w:color="auto"/>
        <w:left w:val="none" w:sz="0" w:space="0" w:color="auto"/>
        <w:bottom w:val="none" w:sz="0" w:space="0" w:color="auto"/>
        <w:right w:val="none" w:sz="0" w:space="0" w:color="auto"/>
      </w:divBdr>
      <w:divsChild>
        <w:div w:id="1409306164">
          <w:marLeft w:val="0"/>
          <w:marRight w:val="0"/>
          <w:marTop w:val="0"/>
          <w:marBottom w:val="0"/>
          <w:divBdr>
            <w:top w:val="none" w:sz="0" w:space="0" w:color="auto"/>
            <w:left w:val="none" w:sz="0" w:space="0" w:color="auto"/>
            <w:bottom w:val="none" w:sz="0" w:space="0" w:color="auto"/>
            <w:right w:val="none" w:sz="0" w:space="0" w:color="auto"/>
          </w:divBdr>
        </w:div>
        <w:div w:id="858275345">
          <w:marLeft w:val="0"/>
          <w:marRight w:val="0"/>
          <w:marTop w:val="0"/>
          <w:marBottom w:val="0"/>
          <w:divBdr>
            <w:top w:val="none" w:sz="0" w:space="0" w:color="auto"/>
            <w:left w:val="none" w:sz="0" w:space="0" w:color="auto"/>
            <w:bottom w:val="none" w:sz="0" w:space="0" w:color="auto"/>
            <w:right w:val="none" w:sz="0" w:space="0" w:color="auto"/>
          </w:divBdr>
        </w:div>
      </w:divsChild>
    </w:div>
    <w:div w:id="722951216">
      <w:bodyDiv w:val="1"/>
      <w:marLeft w:val="0"/>
      <w:marRight w:val="0"/>
      <w:marTop w:val="0"/>
      <w:marBottom w:val="0"/>
      <w:divBdr>
        <w:top w:val="none" w:sz="0" w:space="0" w:color="auto"/>
        <w:left w:val="none" w:sz="0" w:space="0" w:color="auto"/>
        <w:bottom w:val="none" w:sz="0" w:space="0" w:color="auto"/>
        <w:right w:val="none" w:sz="0" w:space="0" w:color="auto"/>
      </w:divBdr>
    </w:div>
    <w:div w:id="748843862">
      <w:bodyDiv w:val="1"/>
      <w:marLeft w:val="0"/>
      <w:marRight w:val="0"/>
      <w:marTop w:val="0"/>
      <w:marBottom w:val="0"/>
      <w:divBdr>
        <w:top w:val="none" w:sz="0" w:space="0" w:color="auto"/>
        <w:left w:val="none" w:sz="0" w:space="0" w:color="auto"/>
        <w:bottom w:val="none" w:sz="0" w:space="0" w:color="auto"/>
        <w:right w:val="none" w:sz="0" w:space="0" w:color="auto"/>
      </w:divBdr>
    </w:div>
    <w:div w:id="851382771">
      <w:bodyDiv w:val="1"/>
      <w:marLeft w:val="0"/>
      <w:marRight w:val="0"/>
      <w:marTop w:val="0"/>
      <w:marBottom w:val="0"/>
      <w:divBdr>
        <w:top w:val="none" w:sz="0" w:space="0" w:color="auto"/>
        <w:left w:val="none" w:sz="0" w:space="0" w:color="auto"/>
        <w:bottom w:val="none" w:sz="0" w:space="0" w:color="auto"/>
        <w:right w:val="none" w:sz="0" w:space="0" w:color="auto"/>
      </w:divBdr>
    </w:div>
    <w:div w:id="893152991">
      <w:bodyDiv w:val="1"/>
      <w:marLeft w:val="0"/>
      <w:marRight w:val="0"/>
      <w:marTop w:val="0"/>
      <w:marBottom w:val="0"/>
      <w:divBdr>
        <w:top w:val="none" w:sz="0" w:space="0" w:color="auto"/>
        <w:left w:val="none" w:sz="0" w:space="0" w:color="auto"/>
        <w:bottom w:val="none" w:sz="0" w:space="0" w:color="auto"/>
        <w:right w:val="none" w:sz="0" w:space="0" w:color="auto"/>
      </w:divBdr>
    </w:div>
    <w:div w:id="924146281">
      <w:bodyDiv w:val="1"/>
      <w:marLeft w:val="0"/>
      <w:marRight w:val="0"/>
      <w:marTop w:val="0"/>
      <w:marBottom w:val="0"/>
      <w:divBdr>
        <w:top w:val="none" w:sz="0" w:space="0" w:color="auto"/>
        <w:left w:val="none" w:sz="0" w:space="0" w:color="auto"/>
        <w:bottom w:val="none" w:sz="0" w:space="0" w:color="auto"/>
        <w:right w:val="none" w:sz="0" w:space="0" w:color="auto"/>
      </w:divBdr>
      <w:divsChild>
        <w:div w:id="1530681964">
          <w:marLeft w:val="0"/>
          <w:marRight w:val="0"/>
          <w:marTop w:val="0"/>
          <w:marBottom w:val="0"/>
          <w:divBdr>
            <w:top w:val="none" w:sz="0" w:space="0" w:color="auto"/>
            <w:left w:val="none" w:sz="0" w:space="0" w:color="auto"/>
            <w:bottom w:val="none" w:sz="0" w:space="0" w:color="auto"/>
            <w:right w:val="none" w:sz="0" w:space="0" w:color="auto"/>
          </w:divBdr>
        </w:div>
        <w:div w:id="380137444">
          <w:marLeft w:val="0"/>
          <w:marRight w:val="0"/>
          <w:marTop w:val="0"/>
          <w:marBottom w:val="0"/>
          <w:divBdr>
            <w:top w:val="none" w:sz="0" w:space="0" w:color="auto"/>
            <w:left w:val="none" w:sz="0" w:space="0" w:color="auto"/>
            <w:bottom w:val="none" w:sz="0" w:space="0" w:color="auto"/>
            <w:right w:val="none" w:sz="0" w:space="0" w:color="auto"/>
          </w:divBdr>
        </w:div>
      </w:divsChild>
    </w:div>
    <w:div w:id="927886621">
      <w:bodyDiv w:val="1"/>
      <w:marLeft w:val="0"/>
      <w:marRight w:val="0"/>
      <w:marTop w:val="0"/>
      <w:marBottom w:val="0"/>
      <w:divBdr>
        <w:top w:val="none" w:sz="0" w:space="0" w:color="auto"/>
        <w:left w:val="none" w:sz="0" w:space="0" w:color="auto"/>
        <w:bottom w:val="none" w:sz="0" w:space="0" w:color="auto"/>
        <w:right w:val="none" w:sz="0" w:space="0" w:color="auto"/>
      </w:divBdr>
      <w:divsChild>
        <w:div w:id="1830976375">
          <w:marLeft w:val="0"/>
          <w:marRight w:val="0"/>
          <w:marTop w:val="0"/>
          <w:marBottom w:val="0"/>
          <w:divBdr>
            <w:top w:val="none" w:sz="0" w:space="0" w:color="auto"/>
            <w:left w:val="none" w:sz="0" w:space="0" w:color="auto"/>
            <w:bottom w:val="none" w:sz="0" w:space="0" w:color="auto"/>
            <w:right w:val="none" w:sz="0" w:space="0" w:color="auto"/>
          </w:divBdr>
        </w:div>
        <w:div w:id="1715276399">
          <w:marLeft w:val="0"/>
          <w:marRight w:val="0"/>
          <w:marTop w:val="0"/>
          <w:marBottom w:val="0"/>
          <w:divBdr>
            <w:top w:val="none" w:sz="0" w:space="0" w:color="auto"/>
            <w:left w:val="none" w:sz="0" w:space="0" w:color="auto"/>
            <w:bottom w:val="none" w:sz="0" w:space="0" w:color="auto"/>
            <w:right w:val="none" w:sz="0" w:space="0" w:color="auto"/>
          </w:divBdr>
        </w:div>
        <w:div w:id="1274631212">
          <w:marLeft w:val="0"/>
          <w:marRight w:val="0"/>
          <w:marTop w:val="0"/>
          <w:marBottom w:val="0"/>
          <w:divBdr>
            <w:top w:val="none" w:sz="0" w:space="0" w:color="auto"/>
            <w:left w:val="none" w:sz="0" w:space="0" w:color="auto"/>
            <w:bottom w:val="none" w:sz="0" w:space="0" w:color="auto"/>
            <w:right w:val="none" w:sz="0" w:space="0" w:color="auto"/>
          </w:divBdr>
        </w:div>
      </w:divsChild>
    </w:div>
    <w:div w:id="1002313279">
      <w:bodyDiv w:val="1"/>
      <w:marLeft w:val="0"/>
      <w:marRight w:val="0"/>
      <w:marTop w:val="0"/>
      <w:marBottom w:val="0"/>
      <w:divBdr>
        <w:top w:val="none" w:sz="0" w:space="0" w:color="auto"/>
        <w:left w:val="none" w:sz="0" w:space="0" w:color="auto"/>
        <w:bottom w:val="none" w:sz="0" w:space="0" w:color="auto"/>
        <w:right w:val="none" w:sz="0" w:space="0" w:color="auto"/>
      </w:divBdr>
      <w:divsChild>
        <w:div w:id="1816681315">
          <w:marLeft w:val="0"/>
          <w:marRight w:val="0"/>
          <w:marTop w:val="0"/>
          <w:marBottom w:val="0"/>
          <w:divBdr>
            <w:top w:val="none" w:sz="0" w:space="0" w:color="auto"/>
            <w:left w:val="none" w:sz="0" w:space="0" w:color="auto"/>
            <w:bottom w:val="none" w:sz="0" w:space="0" w:color="auto"/>
            <w:right w:val="none" w:sz="0" w:space="0" w:color="auto"/>
          </w:divBdr>
        </w:div>
        <w:div w:id="2023579486">
          <w:marLeft w:val="0"/>
          <w:marRight w:val="0"/>
          <w:marTop w:val="0"/>
          <w:marBottom w:val="0"/>
          <w:divBdr>
            <w:top w:val="none" w:sz="0" w:space="0" w:color="auto"/>
            <w:left w:val="none" w:sz="0" w:space="0" w:color="auto"/>
            <w:bottom w:val="none" w:sz="0" w:space="0" w:color="auto"/>
            <w:right w:val="none" w:sz="0" w:space="0" w:color="auto"/>
          </w:divBdr>
        </w:div>
      </w:divsChild>
    </w:div>
    <w:div w:id="1012217961">
      <w:bodyDiv w:val="1"/>
      <w:marLeft w:val="0"/>
      <w:marRight w:val="0"/>
      <w:marTop w:val="0"/>
      <w:marBottom w:val="0"/>
      <w:divBdr>
        <w:top w:val="none" w:sz="0" w:space="0" w:color="auto"/>
        <w:left w:val="none" w:sz="0" w:space="0" w:color="auto"/>
        <w:bottom w:val="none" w:sz="0" w:space="0" w:color="auto"/>
        <w:right w:val="none" w:sz="0" w:space="0" w:color="auto"/>
      </w:divBdr>
    </w:div>
    <w:div w:id="1015039680">
      <w:bodyDiv w:val="1"/>
      <w:marLeft w:val="0"/>
      <w:marRight w:val="0"/>
      <w:marTop w:val="0"/>
      <w:marBottom w:val="0"/>
      <w:divBdr>
        <w:top w:val="none" w:sz="0" w:space="0" w:color="auto"/>
        <w:left w:val="none" w:sz="0" w:space="0" w:color="auto"/>
        <w:bottom w:val="none" w:sz="0" w:space="0" w:color="auto"/>
        <w:right w:val="none" w:sz="0" w:space="0" w:color="auto"/>
      </w:divBdr>
    </w:div>
    <w:div w:id="1017272085">
      <w:bodyDiv w:val="1"/>
      <w:marLeft w:val="0"/>
      <w:marRight w:val="0"/>
      <w:marTop w:val="0"/>
      <w:marBottom w:val="0"/>
      <w:divBdr>
        <w:top w:val="none" w:sz="0" w:space="0" w:color="auto"/>
        <w:left w:val="none" w:sz="0" w:space="0" w:color="auto"/>
        <w:bottom w:val="none" w:sz="0" w:space="0" w:color="auto"/>
        <w:right w:val="none" w:sz="0" w:space="0" w:color="auto"/>
      </w:divBdr>
    </w:div>
    <w:div w:id="1019116952">
      <w:bodyDiv w:val="1"/>
      <w:marLeft w:val="0"/>
      <w:marRight w:val="0"/>
      <w:marTop w:val="0"/>
      <w:marBottom w:val="0"/>
      <w:divBdr>
        <w:top w:val="none" w:sz="0" w:space="0" w:color="auto"/>
        <w:left w:val="none" w:sz="0" w:space="0" w:color="auto"/>
        <w:bottom w:val="none" w:sz="0" w:space="0" w:color="auto"/>
        <w:right w:val="none" w:sz="0" w:space="0" w:color="auto"/>
      </w:divBdr>
    </w:div>
    <w:div w:id="1050114253">
      <w:bodyDiv w:val="1"/>
      <w:marLeft w:val="0"/>
      <w:marRight w:val="0"/>
      <w:marTop w:val="0"/>
      <w:marBottom w:val="0"/>
      <w:divBdr>
        <w:top w:val="none" w:sz="0" w:space="0" w:color="auto"/>
        <w:left w:val="none" w:sz="0" w:space="0" w:color="auto"/>
        <w:bottom w:val="none" w:sz="0" w:space="0" w:color="auto"/>
        <w:right w:val="none" w:sz="0" w:space="0" w:color="auto"/>
      </w:divBdr>
      <w:divsChild>
        <w:div w:id="2016224910">
          <w:marLeft w:val="0"/>
          <w:marRight w:val="0"/>
          <w:marTop w:val="0"/>
          <w:marBottom w:val="0"/>
          <w:divBdr>
            <w:top w:val="none" w:sz="0" w:space="0" w:color="auto"/>
            <w:left w:val="none" w:sz="0" w:space="0" w:color="auto"/>
            <w:bottom w:val="none" w:sz="0" w:space="0" w:color="auto"/>
            <w:right w:val="none" w:sz="0" w:space="0" w:color="auto"/>
          </w:divBdr>
        </w:div>
        <w:div w:id="415831853">
          <w:marLeft w:val="0"/>
          <w:marRight w:val="0"/>
          <w:marTop w:val="0"/>
          <w:marBottom w:val="0"/>
          <w:divBdr>
            <w:top w:val="none" w:sz="0" w:space="0" w:color="auto"/>
            <w:left w:val="none" w:sz="0" w:space="0" w:color="auto"/>
            <w:bottom w:val="none" w:sz="0" w:space="0" w:color="auto"/>
            <w:right w:val="none" w:sz="0" w:space="0" w:color="auto"/>
          </w:divBdr>
        </w:div>
        <w:div w:id="1323267835">
          <w:marLeft w:val="0"/>
          <w:marRight w:val="0"/>
          <w:marTop w:val="0"/>
          <w:marBottom w:val="0"/>
          <w:divBdr>
            <w:top w:val="none" w:sz="0" w:space="0" w:color="auto"/>
            <w:left w:val="none" w:sz="0" w:space="0" w:color="auto"/>
            <w:bottom w:val="none" w:sz="0" w:space="0" w:color="auto"/>
            <w:right w:val="none" w:sz="0" w:space="0" w:color="auto"/>
          </w:divBdr>
        </w:div>
        <w:div w:id="584144740">
          <w:marLeft w:val="0"/>
          <w:marRight w:val="0"/>
          <w:marTop w:val="0"/>
          <w:marBottom w:val="0"/>
          <w:divBdr>
            <w:top w:val="none" w:sz="0" w:space="0" w:color="auto"/>
            <w:left w:val="none" w:sz="0" w:space="0" w:color="auto"/>
            <w:bottom w:val="none" w:sz="0" w:space="0" w:color="auto"/>
            <w:right w:val="none" w:sz="0" w:space="0" w:color="auto"/>
          </w:divBdr>
        </w:div>
      </w:divsChild>
    </w:div>
    <w:div w:id="1058165691">
      <w:bodyDiv w:val="1"/>
      <w:marLeft w:val="0"/>
      <w:marRight w:val="0"/>
      <w:marTop w:val="0"/>
      <w:marBottom w:val="0"/>
      <w:divBdr>
        <w:top w:val="none" w:sz="0" w:space="0" w:color="auto"/>
        <w:left w:val="none" w:sz="0" w:space="0" w:color="auto"/>
        <w:bottom w:val="none" w:sz="0" w:space="0" w:color="auto"/>
        <w:right w:val="none" w:sz="0" w:space="0" w:color="auto"/>
      </w:divBdr>
    </w:div>
    <w:div w:id="1067846130">
      <w:bodyDiv w:val="1"/>
      <w:marLeft w:val="0"/>
      <w:marRight w:val="0"/>
      <w:marTop w:val="0"/>
      <w:marBottom w:val="0"/>
      <w:divBdr>
        <w:top w:val="none" w:sz="0" w:space="0" w:color="auto"/>
        <w:left w:val="none" w:sz="0" w:space="0" w:color="auto"/>
        <w:bottom w:val="none" w:sz="0" w:space="0" w:color="auto"/>
        <w:right w:val="none" w:sz="0" w:space="0" w:color="auto"/>
      </w:divBdr>
    </w:div>
    <w:div w:id="1082484868">
      <w:bodyDiv w:val="1"/>
      <w:marLeft w:val="0"/>
      <w:marRight w:val="0"/>
      <w:marTop w:val="0"/>
      <w:marBottom w:val="0"/>
      <w:divBdr>
        <w:top w:val="none" w:sz="0" w:space="0" w:color="auto"/>
        <w:left w:val="none" w:sz="0" w:space="0" w:color="auto"/>
        <w:bottom w:val="none" w:sz="0" w:space="0" w:color="auto"/>
        <w:right w:val="none" w:sz="0" w:space="0" w:color="auto"/>
      </w:divBdr>
    </w:div>
    <w:div w:id="1084763072">
      <w:bodyDiv w:val="1"/>
      <w:marLeft w:val="0"/>
      <w:marRight w:val="0"/>
      <w:marTop w:val="0"/>
      <w:marBottom w:val="0"/>
      <w:divBdr>
        <w:top w:val="none" w:sz="0" w:space="0" w:color="auto"/>
        <w:left w:val="none" w:sz="0" w:space="0" w:color="auto"/>
        <w:bottom w:val="none" w:sz="0" w:space="0" w:color="auto"/>
        <w:right w:val="none" w:sz="0" w:space="0" w:color="auto"/>
      </w:divBdr>
      <w:divsChild>
        <w:div w:id="1169981423">
          <w:marLeft w:val="0"/>
          <w:marRight w:val="0"/>
          <w:marTop w:val="0"/>
          <w:marBottom w:val="0"/>
          <w:divBdr>
            <w:top w:val="none" w:sz="0" w:space="0" w:color="auto"/>
            <w:left w:val="none" w:sz="0" w:space="0" w:color="auto"/>
            <w:bottom w:val="none" w:sz="0" w:space="0" w:color="auto"/>
            <w:right w:val="none" w:sz="0" w:space="0" w:color="auto"/>
          </w:divBdr>
        </w:div>
        <w:div w:id="394932749">
          <w:marLeft w:val="0"/>
          <w:marRight w:val="0"/>
          <w:marTop w:val="0"/>
          <w:marBottom w:val="0"/>
          <w:divBdr>
            <w:top w:val="none" w:sz="0" w:space="0" w:color="auto"/>
            <w:left w:val="none" w:sz="0" w:space="0" w:color="auto"/>
            <w:bottom w:val="none" w:sz="0" w:space="0" w:color="auto"/>
            <w:right w:val="none" w:sz="0" w:space="0" w:color="auto"/>
          </w:divBdr>
        </w:div>
      </w:divsChild>
    </w:div>
    <w:div w:id="1127357647">
      <w:bodyDiv w:val="1"/>
      <w:marLeft w:val="0"/>
      <w:marRight w:val="0"/>
      <w:marTop w:val="0"/>
      <w:marBottom w:val="0"/>
      <w:divBdr>
        <w:top w:val="none" w:sz="0" w:space="0" w:color="auto"/>
        <w:left w:val="none" w:sz="0" w:space="0" w:color="auto"/>
        <w:bottom w:val="none" w:sz="0" w:space="0" w:color="auto"/>
        <w:right w:val="none" w:sz="0" w:space="0" w:color="auto"/>
      </w:divBdr>
      <w:divsChild>
        <w:div w:id="1259290086">
          <w:marLeft w:val="0"/>
          <w:marRight w:val="0"/>
          <w:marTop w:val="0"/>
          <w:marBottom w:val="0"/>
          <w:divBdr>
            <w:top w:val="none" w:sz="0" w:space="0" w:color="auto"/>
            <w:left w:val="none" w:sz="0" w:space="0" w:color="auto"/>
            <w:bottom w:val="none" w:sz="0" w:space="0" w:color="auto"/>
            <w:right w:val="none" w:sz="0" w:space="0" w:color="auto"/>
          </w:divBdr>
        </w:div>
        <w:div w:id="1012688228">
          <w:marLeft w:val="0"/>
          <w:marRight w:val="0"/>
          <w:marTop w:val="0"/>
          <w:marBottom w:val="0"/>
          <w:divBdr>
            <w:top w:val="none" w:sz="0" w:space="0" w:color="auto"/>
            <w:left w:val="none" w:sz="0" w:space="0" w:color="auto"/>
            <w:bottom w:val="none" w:sz="0" w:space="0" w:color="auto"/>
            <w:right w:val="none" w:sz="0" w:space="0" w:color="auto"/>
          </w:divBdr>
        </w:div>
      </w:divsChild>
    </w:div>
    <w:div w:id="1127970632">
      <w:bodyDiv w:val="1"/>
      <w:marLeft w:val="0"/>
      <w:marRight w:val="0"/>
      <w:marTop w:val="0"/>
      <w:marBottom w:val="0"/>
      <w:divBdr>
        <w:top w:val="none" w:sz="0" w:space="0" w:color="auto"/>
        <w:left w:val="none" w:sz="0" w:space="0" w:color="auto"/>
        <w:bottom w:val="none" w:sz="0" w:space="0" w:color="auto"/>
        <w:right w:val="none" w:sz="0" w:space="0" w:color="auto"/>
      </w:divBdr>
      <w:divsChild>
        <w:div w:id="1230649396">
          <w:marLeft w:val="0"/>
          <w:marRight w:val="0"/>
          <w:marTop w:val="0"/>
          <w:marBottom w:val="0"/>
          <w:divBdr>
            <w:top w:val="none" w:sz="0" w:space="0" w:color="auto"/>
            <w:left w:val="none" w:sz="0" w:space="0" w:color="auto"/>
            <w:bottom w:val="none" w:sz="0" w:space="0" w:color="auto"/>
            <w:right w:val="none" w:sz="0" w:space="0" w:color="auto"/>
          </w:divBdr>
        </w:div>
        <w:div w:id="1345782843">
          <w:marLeft w:val="0"/>
          <w:marRight w:val="0"/>
          <w:marTop w:val="0"/>
          <w:marBottom w:val="0"/>
          <w:divBdr>
            <w:top w:val="none" w:sz="0" w:space="0" w:color="auto"/>
            <w:left w:val="none" w:sz="0" w:space="0" w:color="auto"/>
            <w:bottom w:val="none" w:sz="0" w:space="0" w:color="auto"/>
            <w:right w:val="none" w:sz="0" w:space="0" w:color="auto"/>
          </w:divBdr>
        </w:div>
        <w:div w:id="1521815501">
          <w:marLeft w:val="0"/>
          <w:marRight w:val="0"/>
          <w:marTop w:val="0"/>
          <w:marBottom w:val="0"/>
          <w:divBdr>
            <w:top w:val="none" w:sz="0" w:space="0" w:color="auto"/>
            <w:left w:val="none" w:sz="0" w:space="0" w:color="auto"/>
            <w:bottom w:val="none" w:sz="0" w:space="0" w:color="auto"/>
            <w:right w:val="none" w:sz="0" w:space="0" w:color="auto"/>
          </w:divBdr>
        </w:div>
      </w:divsChild>
    </w:div>
    <w:div w:id="1148329629">
      <w:bodyDiv w:val="1"/>
      <w:marLeft w:val="0"/>
      <w:marRight w:val="0"/>
      <w:marTop w:val="0"/>
      <w:marBottom w:val="0"/>
      <w:divBdr>
        <w:top w:val="none" w:sz="0" w:space="0" w:color="auto"/>
        <w:left w:val="none" w:sz="0" w:space="0" w:color="auto"/>
        <w:bottom w:val="none" w:sz="0" w:space="0" w:color="auto"/>
        <w:right w:val="none" w:sz="0" w:space="0" w:color="auto"/>
      </w:divBdr>
      <w:divsChild>
        <w:div w:id="1259293257">
          <w:marLeft w:val="0"/>
          <w:marRight w:val="0"/>
          <w:marTop w:val="0"/>
          <w:marBottom w:val="0"/>
          <w:divBdr>
            <w:top w:val="none" w:sz="0" w:space="0" w:color="auto"/>
            <w:left w:val="none" w:sz="0" w:space="0" w:color="auto"/>
            <w:bottom w:val="none" w:sz="0" w:space="0" w:color="auto"/>
            <w:right w:val="none" w:sz="0" w:space="0" w:color="auto"/>
          </w:divBdr>
        </w:div>
        <w:div w:id="1835149400">
          <w:marLeft w:val="0"/>
          <w:marRight w:val="0"/>
          <w:marTop w:val="0"/>
          <w:marBottom w:val="0"/>
          <w:divBdr>
            <w:top w:val="none" w:sz="0" w:space="0" w:color="auto"/>
            <w:left w:val="none" w:sz="0" w:space="0" w:color="auto"/>
            <w:bottom w:val="none" w:sz="0" w:space="0" w:color="auto"/>
            <w:right w:val="none" w:sz="0" w:space="0" w:color="auto"/>
          </w:divBdr>
        </w:div>
      </w:divsChild>
    </w:div>
    <w:div w:id="1194540292">
      <w:bodyDiv w:val="1"/>
      <w:marLeft w:val="0"/>
      <w:marRight w:val="0"/>
      <w:marTop w:val="0"/>
      <w:marBottom w:val="0"/>
      <w:divBdr>
        <w:top w:val="none" w:sz="0" w:space="0" w:color="auto"/>
        <w:left w:val="none" w:sz="0" w:space="0" w:color="auto"/>
        <w:bottom w:val="none" w:sz="0" w:space="0" w:color="auto"/>
        <w:right w:val="none" w:sz="0" w:space="0" w:color="auto"/>
      </w:divBdr>
    </w:div>
    <w:div w:id="1203395967">
      <w:bodyDiv w:val="1"/>
      <w:marLeft w:val="0"/>
      <w:marRight w:val="0"/>
      <w:marTop w:val="0"/>
      <w:marBottom w:val="0"/>
      <w:divBdr>
        <w:top w:val="none" w:sz="0" w:space="0" w:color="auto"/>
        <w:left w:val="none" w:sz="0" w:space="0" w:color="auto"/>
        <w:bottom w:val="none" w:sz="0" w:space="0" w:color="auto"/>
        <w:right w:val="none" w:sz="0" w:space="0" w:color="auto"/>
      </w:divBdr>
      <w:divsChild>
        <w:div w:id="2086610101">
          <w:marLeft w:val="0"/>
          <w:marRight w:val="0"/>
          <w:marTop w:val="0"/>
          <w:marBottom w:val="0"/>
          <w:divBdr>
            <w:top w:val="none" w:sz="0" w:space="0" w:color="auto"/>
            <w:left w:val="none" w:sz="0" w:space="0" w:color="auto"/>
            <w:bottom w:val="none" w:sz="0" w:space="0" w:color="auto"/>
            <w:right w:val="none" w:sz="0" w:space="0" w:color="auto"/>
          </w:divBdr>
        </w:div>
        <w:div w:id="1357775941">
          <w:marLeft w:val="0"/>
          <w:marRight w:val="0"/>
          <w:marTop w:val="0"/>
          <w:marBottom w:val="0"/>
          <w:divBdr>
            <w:top w:val="none" w:sz="0" w:space="0" w:color="auto"/>
            <w:left w:val="none" w:sz="0" w:space="0" w:color="auto"/>
            <w:bottom w:val="none" w:sz="0" w:space="0" w:color="auto"/>
            <w:right w:val="none" w:sz="0" w:space="0" w:color="auto"/>
          </w:divBdr>
        </w:div>
        <w:div w:id="1435050822">
          <w:marLeft w:val="0"/>
          <w:marRight w:val="0"/>
          <w:marTop w:val="0"/>
          <w:marBottom w:val="0"/>
          <w:divBdr>
            <w:top w:val="none" w:sz="0" w:space="0" w:color="auto"/>
            <w:left w:val="none" w:sz="0" w:space="0" w:color="auto"/>
            <w:bottom w:val="none" w:sz="0" w:space="0" w:color="auto"/>
            <w:right w:val="none" w:sz="0" w:space="0" w:color="auto"/>
          </w:divBdr>
        </w:div>
      </w:divsChild>
    </w:div>
    <w:div w:id="1259480789">
      <w:bodyDiv w:val="1"/>
      <w:marLeft w:val="0"/>
      <w:marRight w:val="0"/>
      <w:marTop w:val="0"/>
      <w:marBottom w:val="0"/>
      <w:divBdr>
        <w:top w:val="none" w:sz="0" w:space="0" w:color="auto"/>
        <w:left w:val="none" w:sz="0" w:space="0" w:color="auto"/>
        <w:bottom w:val="none" w:sz="0" w:space="0" w:color="auto"/>
        <w:right w:val="none" w:sz="0" w:space="0" w:color="auto"/>
      </w:divBdr>
    </w:div>
    <w:div w:id="1289966976">
      <w:bodyDiv w:val="1"/>
      <w:marLeft w:val="0"/>
      <w:marRight w:val="0"/>
      <w:marTop w:val="0"/>
      <w:marBottom w:val="0"/>
      <w:divBdr>
        <w:top w:val="none" w:sz="0" w:space="0" w:color="auto"/>
        <w:left w:val="none" w:sz="0" w:space="0" w:color="auto"/>
        <w:bottom w:val="none" w:sz="0" w:space="0" w:color="auto"/>
        <w:right w:val="none" w:sz="0" w:space="0" w:color="auto"/>
      </w:divBdr>
    </w:div>
    <w:div w:id="1300116094">
      <w:bodyDiv w:val="1"/>
      <w:marLeft w:val="0"/>
      <w:marRight w:val="0"/>
      <w:marTop w:val="0"/>
      <w:marBottom w:val="0"/>
      <w:divBdr>
        <w:top w:val="none" w:sz="0" w:space="0" w:color="auto"/>
        <w:left w:val="none" w:sz="0" w:space="0" w:color="auto"/>
        <w:bottom w:val="none" w:sz="0" w:space="0" w:color="auto"/>
        <w:right w:val="none" w:sz="0" w:space="0" w:color="auto"/>
      </w:divBdr>
      <w:divsChild>
        <w:div w:id="791753216">
          <w:marLeft w:val="0"/>
          <w:marRight w:val="0"/>
          <w:marTop w:val="0"/>
          <w:marBottom w:val="0"/>
          <w:divBdr>
            <w:top w:val="none" w:sz="0" w:space="0" w:color="auto"/>
            <w:left w:val="none" w:sz="0" w:space="0" w:color="auto"/>
            <w:bottom w:val="none" w:sz="0" w:space="0" w:color="auto"/>
            <w:right w:val="none" w:sz="0" w:space="0" w:color="auto"/>
          </w:divBdr>
        </w:div>
        <w:div w:id="895774745">
          <w:marLeft w:val="0"/>
          <w:marRight w:val="0"/>
          <w:marTop w:val="0"/>
          <w:marBottom w:val="0"/>
          <w:divBdr>
            <w:top w:val="none" w:sz="0" w:space="0" w:color="auto"/>
            <w:left w:val="none" w:sz="0" w:space="0" w:color="auto"/>
            <w:bottom w:val="none" w:sz="0" w:space="0" w:color="auto"/>
            <w:right w:val="none" w:sz="0" w:space="0" w:color="auto"/>
          </w:divBdr>
        </w:div>
        <w:div w:id="1297100555">
          <w:marLeft w:val="0"/>
          <w:marRight w:val="0"/>
          <w:marTop w:val="0"/>
          <w:marBottom w:val="0"/>
          <w:divBdr>
            <w:top w:val="none" w:sz="0" w:space="0" w:color="auto"/>
            <w:left w:val="none" w:sz="0" w:space="0" w:color="auto"/>
            <w:bottom w:val="none" w:sz="0" w:space="0" w:color="auto"/>
            <w:right w:val="none" w:sz="0" w:space="0" w:color="auto"/>
          </w:divBdr>
        </w:div>
      </w:divsChild>
    </w:div>
    <w:div w:id="1321349529">
      <w:bodyDiv w:val="1"/>
      <w:marLeft w:val="0"/>
      <w:marRight w:val="0"/>
      <w:marTop w:val="0"/>
      <w:marBottom w:val="0"/>
      <w:divBdr>
        <w:top w:val="none" w:sz="0" w:space="0" w:color="auto"/>
        <w:left w:val="none" w:sz="0" w:space="0" w:color="auto"/>
        <w:bottom w:val="none" w:sz="0" w:space="0" w:color="auto"/>
        <w:right w:val="none" w:sz="0" w:space="0" w:color="auto"/>
      </w:divBdr>
    </w:div>
    <w:div w:id="1354649095">
      <w:bodyDiv w:val="1"/>
      <w:marLeft w:val="0"/>
      <w:marRight w:val="0"/>
      <w:marTop w:val="0"/>
      <w:marBottom w:val="0"/>
      <w:divBdr>
        <w:top w:val="none" w:sz="0" w:space="0" w:color="auto"/>
        <w:left w:val="none" w:sz="0" w:space="0" w:color="auto"/>
        <w:bottom w:val="none" w:sz="0" w:space="0" w:color="auto"/>
        <w:right w:val="none" w:sz="0" w:space="0" w:color="auto"/>
      </w:divBdr>
    </w:div>
    <w:div w:id="1373309689">
      <w:bodyDiv w:val="1"/>
      <w:marLeft w:val="0"/>
      <w:marRight w:val="0"/>
      <w:marTop w:val="0"/>
      <w:marBottom w:val="0"/>
      <w:divBdr>
        <w:top w:val="none" w:sz="0" w:space="0" w:color="auto"/>
        <w:left w:val="none" w:sz="0" w:space="0" w:color="auto"/>
        <w:bottom w:val="none" w:sz="0" w:space="0" w:color="auto"/>
        <w:right w:val="none" w:sz="0" w:space="0" w:color="auto"/>
      </w:divBdr>
    </w:div>
    <w:div w:id="1378815383">
      <w:bodyDiv w:val="1"/>
      <w:marLeft w:val="0"/>
      <w:marRight w:val="0"/>
      <w:marTop w:val="0"/>
      <w:marBottom w:val="0"/>
      <w:divBdr>
        <w:top w:val="none" w:sz="0" w:space="0" w:color="auto"/>
        <w:left w:val="none" w:sz="0" w:space="0" w:color="auto"/>
        <w:bottom w:val="none" w:sz="0" w:space="0" w:color="auto"/>
        <w:right w:val="none" w:sz="0" w:space="0" w:color="auto"/>
      </w:divBdr>
    </w:div>
    <w:div w:id="1403061530">
      <w:bodyDiv w:val="1"/>
      <w:marLeft w:val="0"/>
      <w:marRight w:val="0"/>
      <w:marTop w:val="0"/>
      <w:marBottom w:val="0"/>
      <w:divBdr>
        <w:top w:val="none" w:sz="0" w:space="0" w:color="auto"/>
        <w:left w:val="none" w:sz="0" w:space="0" w:color="auto"/>
        <w:bottom w:val="none" w:sz="0" w:space="0" w:color="auto"/>
        <w:right w:val="none" w:sz="0" w:space="0" w:color="auto"/>
      </w:divBdr>
    </w:div>
    <w:div w:id="1428961387">
      <w:bodyDiv w:val="1"/>
      <w:marLeft w:val="0"/>
      <w:marRight w:val="0"/>
      <w:marTop w:val="0"/>
      <w:marBottom w:val="0"/>
      <w:divBdr>
        <w:top w:val="none" w:sz="0" w:space="0" w:color="auto"/>
        <w:left w:val="none" w:sz="0" w:space="0" w:color="auto"/>
        <w:bottom w:val="none" w:sz="0" w:space="0" w:color="auto"/>
        <w:right w:val="none" w:sz="0" w:space="0" w:color="auto"/>
      </w:divBdr>
      <w:divsChild>
        <w:div w:id="867793191">
          <w:marLeft w:val="0"/>
          <w:marRight w:val="0"/>
          <w:marTop w:val="0"/>
          <w:marBottom w:val="0"/>
          <w:divBdr>
            <w:top w:val="none" w:sz="0" w:space="0" w:color="auto"/>
            <w:left w:val="none" w:sz="0" w:space="0" w:color="auto"/>
            <w:bottom w:val="none" w:sz="0" w:space="0" w:color="auto"/>
            <w:right w:val="none" w:sz="0" w:space="0" w:color="auto"/>
          </w:divBdr>
        </w:div>
        <w:div w:id="1718701524">
          <w:marLeft w:val="0"/>
          <w:marRight w:val="0"/>
          <w:marTop w:val="0"/>
          <w:marBottom w:val="0"/>
          <w:divBdr>
            <w:top w:val="none" w:sz="0" w:space="0" w:color="auto"/>
            <w:left w:val="none" w:sz="0" w:space="0" w:color="auto"/>
            <w:bottom w:val="none" w:sz="0" w:space="0" w:color="auto"/>
            <w:right w:val="none" w:sz="0" w:space="0" w:color="auto"/>
          </w:divBdr>
        </w:div>
      </w:divsChild>
    </w:div>
    <w:div w:id="1430734694">
      <w:bodyDiv w:val="1"/>
      <w:marLeft w:val="0"/>
      <w:marRight w:val="0"/>
      <w:marTop w:val="0"/>
      <w:marBottom w:val="0"/>
      <w:divBdr>
        <w:top w:val="none" w:sz="0" w:space="0" w:color="auto"/>
        <w:left w:val="none" w:sz="0" w:space="0" w:color="auto"/>
        <w:bottom w:val="none" w:sz="0" w:space="0" w:color="auto"/>
        <w:right w:val="none" w:sz="0" w:space="0" w:color="auto"/>
      </w:divBdr>
    </w:div>
    <w:div w:id="1445731568">
      <w:bodyDiv w:val="1"/>
      <w:marLeft w:val="0"/>
      <w:marRight w:val="0"/>
      <w:marTop w:val="0"/>
      <w:marBottom w:val="0"/>
      <w:divBdr>
        <w:top w:val="none" w:sz="0" w:space="0" w:color="auto"/>
        <w:left w:val="none" w:sz="0" w:space="0" w:color="auto"/>
        <w:bottom w:val="none" w:sz="0" w:space="0" w:color="auto"/>
        <w:right w:val="none" w:sz="0" w:space="0" w:color="auto"/>
      </w:divBdr>
      <w:divsChild>
        <w:div w:id="224028205">
          <w:marLeft w:val="0"/>
          <w:marRight w:val="0"/>
          <w:marTop w:val="0"/>
          <w:marBottom w:val="0"/>
          <w:divBdr>
            <w:top w:val="none" w:sz="0" w:space="0" w:color="auto"/>
            <w:left w:val="none" w:sz="0" w:space="0" w:color="auto"/>
            <w:bottom w:val="none" w:sz="0" w:space="0" w:color="auto"/>
            <w:right w:val="none" w:sz="0" w:space="0" w:color="auto"/>
          </w:divBdr>
        </w:div>
        <w:div w:id="1196582548">
          <w:marLeft w:val="0"/>
          <w:marRight w:val="0"/>
          <w:marTop w:val="0"/>
          <w:marBottom w:val="0"/>
          <w:divBdr>
            <w:top w:val="none" w:sz="0" w:space="0" w:color="auto"/>
            <w:left w:val="none" w:sz="0" w:space="0" w:color="auto"/>
            <w:bottom w:val="none" w:sz="0" w:space="0" w:color="auto"/>
            <w:right w:val="none" w:sz="0" w:space="0" w:color="auto"/>
          </w:divBdr>
        </w:div>
      </w:divsChild>
    </w:div>
    <w:div w:id="1478257970">
      <w:bodyDiv w:val="1"/>
      <w:marLeft w:val="0"/>
      <w:marRight w:val="0"/>
      <w:marTop w:val="0"/>
      <w:marBottom w:val="0"/>
      <w:divBdr>
        <w:top w:val="none" w:sz="0" w:space="0" w:color="auto"/>
        <w:left w:val="none" w:sz="0" w:space="0" w:color="auto"/>
        <w:bottom w:val="none" w:sz="0" w:space="0" w:color="auto"/>
        <w:right w:val="none" w:sz="0" w:space="0" w:color="auto"/>
      </w:divBdr>
    </w:div>
    <w:div w:id="1478573050">
      <w:bodyDiv w:val="1"/>
      <w:marLeft w:val="0"/>
      <w:marRight w:val="0"/>
      <w:marTop w:val="0"/>
      <w:marBottom w:val="0"/>
      <w:divBdr>
        <w:top w:val="none" w:sz="0" w:space="0" w:color="auto"/>
        <w:left w:val="none" w:sz="0" w:space="0" w:color="auto"/>
        <w:bottom w:val="none" w:sz="0" w:space="0" w:color="auto"/>
        <w:right w:val="none" w:sz="0" w:space="0" w:color="auto"/>
      </w:divBdr>
    </w:div>
    <w:div w:id="1562979131">
      <w:bodyDiv w:val="1"/>
      <w:marLeft w:val="0"/>
      <w:marRight w:val="0"/>
      <w:marTop w:val="0"/>
      <w:marBottom w:val="0"/>
      <w:divBdr>
        <w:top w:val="none" w:sz="0" w:space="0" w:color="auto"/>
        <w:left w:val="none" w:sz="0" w:space="0" w:color="auto"/>
        <w:bottom w:val="none" w:sz="0" w:space="0" w:color="auto"/>
        <w:right w:val="none" w:sz="0" w:space="0" w:color="auto"/>
      </w:divBdr>
      <w:divsChild>
        <w:div w:id="432171682">
          <w:marLeft w:val="0"/>
          <w:marRight w:val="0"/>
          <w:marTop w:val="0"/>
          <w:marBottom w:val="0"/>
          <w:divBdr>
            <w:top w:val="none" w:sz="0" w:space="0" w:color="auto"/>
            <w:left w:val="none" w:sz="0" w:space="0" w:color="auto"/>
            <w:bottom w:val="none" w:sz="0" w:space="0" w:color="auto"/>
            <w:right w:val="none" w:sz="0" w:space="0" w:color="auto"/>
          </w:divBdr>
        </w:div>
        <w:div w:id="1936548513">
          <w:marLeft w:val="0"/>
          <w:marRight w:val="0"/>
          <w:marTop w:val="0"/>
          <w:marBottom w:val="0"/>
          <w:divBdr>
            <w:top w:val="none" w:sz="0" w:space="0" w:color="auto"/>
            <w:left w:val="none" w:sz="0" w:space="0" w:color="auto"/>
            <w:bottom w:val="none" w:sz="0" w:space="0" w:color="auto"/>
            <w:right w:val="none" w:sz="0" w:space="0" w:color="auto"/>
          </w:divBdr>
        </w:div>
      </w:divsChild>
    </w:div>
    <w:div w:id="1583103674">
      <w:bodyDiv w:val="1"/>
      <w:marLeft w:val="0"/>
      <w:marRight w:val="0"/>
      <w:marTop w:val="0"/>
      <w:marBottom w:val="0"/>
      <w:divBdr>
        <w:top w:val="none" w:sz="0" w:space="0" w:color="auto"/>
        <w:left w:val="none" w:sz="0" w:space="0" w:color="auto"/>
        <w:bottom w:val="none" w:sz="0" w:space="0" w:color="auto"/>
        <w:right w:val="none" w:sz="0" w:space="0" w:color="auto"/>
      </w:divBdr>
      <w:divsChild>
        <w:div w:id="264769687">
          <w:marLeft w:val="0"/>
          <w:marRight w:val="0"/>
          <w:marTop w:val="0"/>
          <w:marBottom w:val="0"/>
          <w:divBdr>
            <w:top w:val="none" w:sz="0" w:space="0" w:color="auto"/>
            <w:left w:val="none" w:sz="0" w:space="0" w:color="auto"/>
            <w:bottom w:val="none" w:sz="0" w:space="0" w:color="auto"/>
            <w:right w:val="none" w:sz="0" w:space="0" w:color="auto"/>
          </w:divBdr>
        </w:div>
        <w:div w:id="266547416">
          <w:marLeft w:val="0"/>
          <w:marRight w:val="0"/>
          <w:marTop w:val="0"/>
          <w:marBottom w:val="0"/>
          <w:divBdr>
            <w:top w:val="none" w:sz="0" w:space="0" w:color="auto"/>
            <w:left w:val="none" w:sz="0" w:space="0" w:color="auto"/>
            <w:bottom w:val="none" w:sz="0" w:space="0" w:color="auto"/>
            <w:right w:val="none" w:sz="0" w:space="0" w:color="auto"/>
          </w:divBdr>
        </w:div>
      </w:divsChild>
    </w:div>
    <w:div w:id="1604875318">
      <w:bodyDiv w:val="1"/>
      <w:marLeft w:val="0"/>
      <w:marRight w:val="0"/>
      <w:marTop w:val="0"/>
      <w:marBottom w:val="0"/>
      <w:divBdr>
        <w:top w:val="none" w:sz="0" w:space="0" w:color="auto"/>
        <w:left w:val="none" w:sz="0" w:space="0" w:color="auto"/>
        <w:bottom w:val="none" w:sz="0" w:space="0" w:color="auto"/>
        <w:right w:val="none" w:sz="0" w:space="0" w:color="auto"/>
      </w:divBdr>
    </w:div>
    <w:div w:id="1615286537">
      <w:bodyDiv w:val="1"/>
      <w:marLeft w:val="0"/>
      <w:marRight w:val="0"/>
      <w:marTop w:val="0"/>
      <w:marBottom w:val="0"/>
      <w:divBdr>
        <w:top w:val="none" w:sz="0" w:space="0" w:color="auto"/>
        <w:left w:val="none" w:sz="0" w:space="0" w:color="auto"/>
        <w:bottom w:val="none" w:sz="0" w:space="0" w:color="auto"/>
        <w:right w:val="none" w:sz="0" w:space="0" w:color="auto"/>
      </w:divBdr>
    </w:div>
    <w:div w:id="1643463897">
      <w:bodyDiv w:val="1"/>
      <w:marLeft w:val="0"/>
      <w:marRight w:val="0"/>
      <w:marTop w:val="0"/>
      <w:marBottom w:val="0"/>
      <w:divBdr>
        <w:top w:val="none" w:sz="0" w:space="0" w:color="auto"/>
        <w:left w:val="none" w:sz="0" w:space="0" w:color="auto"/>
        <w:bottom w:val="none" w:sz="0" w:space="0" w:color="auto"/>
        <w:right w:val="none" w:sz="0" w:space="0" w:color="auto"/>
      </w:divBdr>
      <w:divsChild>
        <w:div w:id="1658342649">
          <w:marLeft w:val="0"/>
          <w:marRight w:val="0"/>
          <w:marTop w:val="0"/>
          <w:marBottom w:val="0"/>
          <w:divBdr>
            <w:top w:val="none" w:sz="0" w:space="0" w:color="auto"/>
            <w:left w:val="none" w:sz="0" w:space="0" w:color="auto"/>
            <w:bottom w:val="none" w:sz="0" w:space="0" w:color="auto"/>
            <w:right w:val="none" w:sz="0" w:space="0" w:color="auto"/>
          </w:divBdr>
        </w:div>
        <w:div w:id="155269982">
          <w:marLeft w:val="0"/>
          <w:marRight w:val="0"/>
          <w:marTop w:val="0"/>
          <w:marBottom w:val="0"/>
          <w:divBdr>
            <w:top w:val="none" w:sz="0" w:space="0" w:color="auto"/>
            <w:left w:val="none" w:sz="0" w:space="0" w:color="auto"/>
            <w:bottom w:val="none" w:sz="0" w:space="0" w:color="auto"/>
            <w:right w:val="none" w:sz="0" w:space="0" w:color="auto"/>
          </w:divBdr>
        </w:div>
        <w:div w:id="464006670">
          <w:marLeft w:val="0"/>
          <w:marRight w:val="0"/>
          <w:marTop w:val="0"/>
          <w:marBottom w:val="0"/>
          <w:divBdr>
            <w:top w:val="none" w:sz="0" w:space="0" w:color="auto"/>
            <w:left w:val="none" w:sz="0" w:space="0" w:color="auto"/>
            <w:bottom w:val="none" w:sz="0" w:space="0" w:color="auto"/>
            <w:right w:val="none" w:sz="0" w:space="0" w:color="auto"/>
          </w:divBdr>
        </w:div>
      </w:divsChild>
    </w:div>
    <w:div w:id="1732195560">
      <w:bodyDiv w:val="1"/>
      <w:marLeft w:val="0"/>
      <w:marRight w:val="0"/>
      <w:marTop w:val="0"/>
      <w:marBottom w:val="0"/>
      <w:divBdr>
        <w:top w:val="none" w:sz="0" w:space="0" w:color="auto"/>
        <w:left w:val="none" w:sz="0" w:space="0" w:color="auto"/>
        <w:bottom w:val="none" w:sz="0" w:space="0" w:color="auto"/>
        <w:right w:val="none" w:sz="0" w:space="0" w:color="auto"/>
      </w:divBdr>
    </w:div>
    <w:div w:id="1741828538">
      <w:bodyDiv w:val="1"/>
      <w:marLeft w:val="0"/>
      <w:marRight w:val="0"/>
      <w:marTop w:val="0"/>
      <w:marBottom w:val="0"/>
      <w:divBdr>
        <w:top w:val="none" w:sz="0" w:space="0" w:color="auto"/>
        <w:left w:val="none" w:sz="0" w:space="0" w:color="auto"/>
        <w:bottom w:val="none" w:sz="0" w:space="0" w:color="auto"/>
        <w:right w:val="none" w:sz="0" w:space="0" w:color="auto"/>
      </w:divBdr>
      <w:divsChild>
        <w:div w:id="1531916267">
          <w:marLeft w:val="0"/>
          <w:marRight w:val="0"/>
          <w:marTop w:val="0"/>
          <w:marBottom w:val="0"/>
          <w:divBdr>
            <w:top w:val="none" w:sz="0" w:space="0" w:color="auto"/>
            <w:left w:val="none" w:sz="0" w:space="0" w:color="auto"/>
            <w:bottom w:val="none" w:sz="0" w:space="0" w:color="auto"/>
            <w:right w:val="none" w:sz="0" w:space="0" w:color="auto"/>
          </w:divBdr>
        </w:div>
        <w:div w:id="1011756908">
          <w:marLeft w:val="0"/>
          <w:marRight w:val="0"/>
          <w:marTop w:val="0"/>
          <w:marBottom w:val="0"/>
          <w:divBdr>
            <w:top w:val="none" w:sz="0" w:space="0" w:color="auto"/>
            <w:left w:val="none" w:sz="0" w:space="0" w:color="auto"/>
            <w:bottom w:val="none" w:sz="0" w:space="0" w:color="auto"/>
            <w:right w:val="none" w:sz="0" w:space="0" w:color="auto"/>
          </w:divBdr>
        </w:div>
      </w:divsChild>
    </w:div>
    <w:div w:id="1760566995">
      <w:bodyDiv w:val="1"/>
      <w:marLeft w:val="0"/>
      <w:marRight w:val="0"/>
      <w:marTop w:val="0"/>
      <w:marBottom w:val="0"/>
      <w:divBdr>
        <w:top w:val="none" w:sz="0" w:space="0" w:color="auto"/>
        <w:left w:val="none" w:sz="0" w:space="0" w:color="auto"/>
        <w:bottom w:val="none" w:sz="0" w:space="0" w:color="auto"/>
        <w:right w:val="none" w:sz="0" w:space="0" w:color="auto"/>
      </w:divBdr>
    </w:div>
    <w:div w:id="1764913523">
      <w:bodyDiv w:val="1"/>
      <w:marLeft w:val="0"/>
      <w:marRight w:val="0"/>
      <w:marTop w:val="0"/>
      <w:marBottom w:val="0"/>
      <w:divBdr>
        <w:top w:val="none" w:sz="0" w:space="0" w:color="auto"/>
        <w:left w:val="none" w:sz="0" w:space="0" w:color="auto"/>
        <w:bottom w:val="none" w:sz="0" w:space="0" w:color="auto"/>
        <w:right w:val="none" w:sz="0" w:space="0" w:color="auto"/>
      </w:divBdr>
    </w:div>
    <w:div w:id="1799032925">
      <w:bodyDiv w:val="1"/>
      <w:marLeft w:val="0"/>
      <w:marRight w:val="0"/>
      <w:marTop w:val="0"/>
      <w:marBottom w:val="0"/>
      <w:divBdr>
        <w:top w:val="none" w:sz="0" w:space="0" w:color="auto"/>
        <w:left w:val="none" w:sz="0" w:space="0" w:color="auto"/>
        <w:bottom w:val="none" w:sz="0" w:space="0" w:color="auto"/>
        <w:right w:val="none" w:sz="0" w:space="0" w:color="auto"/>
      </w:divBdr>
    </w:div>
    <w:div w:id="1911311633">
      <w:bodyDiv w:val="1"/>
      <w:marLeft w:val="0"/>
      <w:marRight w:val="0"/>
      <w:marTop w:val="0"/>
      <w:marBottom w:val="0"/>
      <w:divBdr>
        <w:top w:val="none" w:sz="0" w:space="0" w:color="auto"/>
        <w:left w:val="none" w:sz="0" w:space="0" w:color="auto"/>
        <w:bottom w:val="none" w:sz="0" w:space="0" w:color="auto"/>
        <w:right w:val="none" w:sz="0" w:space="0" w:color="auto"/>
      </w:divBdr>
      <w:divsChild>
        <w:div w:id="1936744640">
          <w:marLeft w:val="0"/>
          <w:marRight w:val="0"/>
          <w:marTop w:val="0"/>
          <w:marBottom w:val="0"/>
          <w:divBdr>
            <w:top w:val="none" w:sz="0" w:space="0" w:color="auto"/>
            <w:left w:val="none" w:sz="0" w:space="0" w:color="auto"/>
            <w:bottom w:val="none" w:sz="0" w:space="0" w:color="auto"/>
            <w:right w:val="none" w:sz="0" w:space="0" w:color="auto"/>
          </w:divBdr>
        </w:div>
        <w:div w:id="1560089296">
          <w:marLeft w:val="0"/>
          <w:marRight w:val="0"/>
          <w:marTop w:val="0"/>
          <w:marBottom w:val="0"/>
          <w:divBdr>
            <w:top w:val="none" w:sz="0" w:space="0" w:color="auto"/>
            <w:left w:val="none" w:sz="0" w:space="0" w:color="auto"/>
            <w:bottom w:val="none" w:sz="0" w:space="0" w:color="auto"/>
            <w:right w:val="none" w:sz="0" w:space="0" w:color="auto"/>
          </w:divBdr>
        </w:div>
        <w:div w:id="1085347441">
          <w:marLeft w:val="0"/>
          <w:marRight w:val="0"/>
          <w:marTop w:val="0"/>
          <w:marBottom w:val="0"/>
          <w:divBdr>
            <w:top w:val="none" w:sz="0" w:space="0" w:color="auto"/>
            <w:left w:val="none" w:sz="0" w:space="0" w:color="auto"/>
            <w:bottom w:val="none" w:sz="0" w:space="0" w:color="auto"/>
            <w:right w:val="none" w:sz="0" w:space="0" w:color="auto"/>
          </w:divBdr>
        </w:div>
      </w:divsChild>
    </w:div>
    <w:div w:id="1917283933">
      <w:bodyDiv w:val="1"/>
      <w:marLeft w:val="0"/>
      <w:marRight w:val="0"/>
      <w:marTop w:val="0"/>
      <w:marBottom w:val="0"/>
      <w:divBdr>
        <w:top w:val="none" w:sz="0" w:space="0" w:color="auto"/>
        <w:left w:val="none" w:sz="0" w:space="0" w:color="auto"/>
        <w:bottom w:val="none" w:sz="0" w:space="0" w:color="auto"/>
        <w:right w:val="none" w:sz="0" w:space="0" w:color="auto"/>
      </w:divBdr>
      <w:divsChild>
        <w:div w:id="730738913">
          <w:marLeft w:val="0"/>
          <w:marRight w:val="0"/>
          <w:marTop w:val="0"/>
          <w:marBottom w:val="0"/>
          <w:divBdr>
            <w:top w:val="none" w:sz="0" w:space="0" w:color="auto"/>
            <w:left w:val="none" w:sz="0" w:space="0" w:color="auto"/>
            <w:bottom w:val="none" w:sz="0" w:space="0" w:color="auto"/>
            <w:right w:val="none" w:sz="0" w:space="0" w:color="auto"/>
          </w:divBdr>
        </w:div>
        <w:div w:id="1338970171">
          <w:marLeft w:val="0"/>
          <w:marRight w:val="0"/>
          <w:marTop w:val="0"/>
          <w:marBottom w:val="0"/>
          <w:divBdr>
            <w:top w:val="none" w:sz="0" w:space="0" w:color="auto"/>
            <w:left w:val="none" w:sz="0" w:space="0" w:color="auto"/>
            <w:bottom w:val="none" w:sz="0" w:space="0" w:color="auto"/>
            <w:right w:val="none" w:sz="0" w:space="0" w:color="auto"/>
          </w:divBdr>
        </w:div>
        <w:div w:id="794904811">
          <w:marLeft w:val="0"/>
          <w:marRight w:val="0"/>
          <w:marTop w:val="0"/>
          <w:marBottom w:val="0"/>
          <w:divBdr>
            <w:top w:val="none" w:sz="0" w:space="0" w:color="auto"/>
            <w:left w:val="none" w:sz="0" w:space="0" w:color="auto"/>
            <w:bottom w:val="none" w:sz="0" w:space="0" w:color="auto"/>
            <w:right w:val="none" w:sz="0" w:space="0" w:color="auto"/>
          </w:divBdr>
        </w:div>
      </w:divsChild>
    </w:div>
    <w:div w:id="1923643770">
      <w:bodyDiv w:val="1"/>
      <w:marLeft w:val="0"/>
      <w:marRight w:val="0"/>
      <w:marTop w:val="0"/>
      <w:marBottom w:val="0"/>
      <w:divBdr>
        <w:top w:val="none" w:sz="0" w:space="0" w:color="auto"/>
        <w:left w:val="none" w:sz="0" w:space="0" w:color="auto"/>
        <w:bottom w:val="none" w:sz="0" w:space="0" w:color="auto"/>
        <w:right w:val="none" w:sz="0" w:space="0" w:color="auto"/>
      </w:divBdr>
      <w:divsChild>
        <w:div w:id="508302124">
          <w:marLeft w:val="0"/>
          <w:marRight w:val="0"/>
          <w:marTop w:val="0"/>
          <w:marBottom w:val="0"/>
          <w:divBdr>
            <w:top w:val="none" w:sz="0" w:space="0" w:color="auto"/>
            <w:left w:val="none" w:sz="0" w:space="0" w:color="auto"/>
            <w:bottom w:val="none" w:sz="0" w:space="0" w:color="auto"/>
            <w:right w:val="none" w:sz="0" w:space="0" w:color="auto"/>
          </w:divBdr>
        </w:div>
        <w:div w:id="304748258">
          <w:marLeft w:val="0"/>
          <w:marRight w:val="0"/>
          <w:marTop w:val="0"/>
          <w:marBottom w:val="0"/>
          <w:divBdr>
            <w:top w:val="none" w:sz="0" w:space="0" w:color="auto"/>
            <w:left w:val="none" w:sz="0" w:space="0" w:color="auto"/>
            <w:bottom w:val="none" w:sz="0" w:space="0" w:color="auto"/>
            <w:right w:val="none" w:sz="0" w:space="0" w:color="auto"/>
          </w:divBdr>
        </w:div>
      </w:divsChild>
    </w:div>
    <w:div w:id="1980257042">
      <w:bodyDiv w:val="1"/>
      <w:marLeft w:val="0"/>
      <w:marRight w:val="0"/>
      <w:marTop w:val="0"/>
      <w:marBottom w:val="0"/>
      <w:divBdr>
        <w:top w:val="none" w:sz="0" w:space="0" w:color="auto"/>
        <w:left w:val="none" w:sz="0" w:space="0" w:color="auto"/>
        <w:bottom w:val="none" w:sz="0" w:space="0" w:color="auto"/>
        <w:right w:val="none" w:sz="0" w:space="0" w:color="auto"/>
      </w:divBdr>
      <w:divsChild>
        <w:div w:id="2059014378">
          <w:marLeft w:val="0"/>
          <w:marRight w:val="0"/>
          <w:marTop w:val="0"/>
          <w:marBottom w:val="0"/>
          <w:divBdr>
            <w:top w:val="none" w:sz="0" w:space="0" w:color="auto"/>
            <w:left w:val="none" w:sz="0" w:space="0" w:color="auto"/>
            <w:bottom w:val="none" w:sz="0" w:space="0" w:color="auto"/>
            <w:right w:val="none" w:sz="0" w:space="0" w:color="auto"/>
          </w:divBdr>
        </w:div>
        <w:div w:id="1867793419">
          <w:marLeft w:val="0"/>
          <w:marRight w:val="0"/>
          <w:marTop w:val="0"/>
          <w:marBottom w:val="0"/>
          <w:divBdr>
            <w:top w:val="none" w:sz="0" w:space="0" w:color="auto"/>
            <w:left w:val="none" w:sz="0" w:space="0" w:color="auto"/>
            <w:bottom w:val="none" w:sz="0" w:space="0" w:color="auto"/>
            <w:right w:val="none" w:sz="0" w:space="0" w:color="auto"/>
          </w:divBdr>
        </w:div>
      </w:divsChild>
    </w:div>
    <w:div w:id="1997488359">
      <w:bodyDiv w:val="1"/>
      <w:marLeft w:val="0"/>
      <w:marRight w:val="0"/>
      <w:marTop w:val="0"/>
      <w:marBottom w:val="0"/>
      <w:divBdr>
        <w:top w:val="none" w:sz="0" w:space="0" w:color="auto"/>
        <w:left w:val="none" w:sz="0" w:space="0" w:color="auto"/>
        <w:bottom w:val="none" w:sz="0" w:space="0" w:color="auto"/>
        <w:right w:val="none" w:sz="0" w:space="0" w:color="auto"/>
      </w:divBdr>
    </w:div>
    <w:div w:id="2003316117">
      <w:bodyDiv w:val="1"/>
      <w:marLeft w:val="0"/>
      <w:marRight w:val="0"/>
      <w:marTop w:val="0"/>
      <w:marBottom w:val="0"/>
      <w:divBdr>
        <w:top w:val="none" w:sz="0" w:space="0" w:color="auto"/>
        <w:left w:val="none" w:sz="0" w:space="0" w:color="auto"/>
        <w:bottom w:val="none" w:sz="0" w:space="0" w:color="auto"/>
        <w:right w:val="none" w:sz="0" w:space="0" w:color="auto"/>
      </w:divBdr>
      <w:divsChild>
        <w:div w:id="315690090">
          <w:marLeft w:val="0"/>
          <w:marRight w:val="0"/>
          <w:marTop w:val="0"/>
          <w:marBottom w:val="0"/>
          <w:divBdr>
            <w:top w:val="none" w:sz="0" w:space="0" w:color="auto"/>
            <w:left w:val="none" w:sz="0" w:space="0" w:color="auto"/>
            <w:bottom w:val="none" w:sz="0" w:space="0" w:color="auto"/>
            <w:right w:val="none" w:sz="0" w:space="0" w:color="auto"/>
          </w:divBdr>
        </w:div>
        <w:div w:id="1159617452">
          <w:marLeft w:val="0"/>
          <w:marRight w:val="0"/>
          <w:marTop w:val="0"/>
          <w:marBottom w:val="0"/>
          <w:divBdr>
            <w:top w:val="none" w:sz="0" w:space="0" w:color="auto"/>
            <w:left w:val="none" w:sz="0" w:space="0" w:color="auto"/>
            <w:bottom w:val="none" w:sz="0" w:space="0" w:color="auto"/>
            <w:right w:val="none" w:sz="0" w:space="0" w:color="auto"/>
          </w:divBdr>
        </w:div>
      </w:divsChild>
    </w:div>
    <w:div w:id="2022075982">
      <w:bodyDiv w:val="1"/>
      <w:marLeft w:val="0"/>
      <w:marRight w:val="0"/>
      <w:marTop w:val="0"/>
      <w:marBottom w:val="0"/>
      <w:divBdr>
        <w:top w:val="none" w:sz="0" w:space="0" w:color="auto"/>
        <w:left w:val="none" w:sz="0" w:space="0" w:color="auto"/>
        <w:bottom w:val="none" w:sz="0" w:space="0" w:color="auto"/>
        <w:right w:val="none" w:sz="0" w:space="0" w:color="auto"/>
      </w:divBdr>
    </w:div>
    <w:div w:id="2050953357">
      <w:bodyDiv w:val="1"/>
      <w:marLeft w:val="0"/>
      <w:marRight w:val="0"/>
      <w:marTop w:val="0"/>
      <w:marBottom w:val="0"/>
      <w:divBdr>
        <w:top w:val="none" w:sz="0" w:space="0" w:color="auto"/>
        <w:left w:val="none" w:sz="0" w:space="0" w:color="auto"/>
        <w:bottom w:val="none" w:sz="0" w:space="0" w:color="auto"/>
        <w:right w:val="none" w:sz="0" w:space="0" w:color="auto"/>
      </w:divBdr>
    </w:div>
    <w:div w:id="2064520307">
      <w:bodyDiv w:val="1"/>
      <w:marLeft w:val="0"/>
      <w:marRight w:val="0"/>
      <w:marTop w:val="0"/>
      <w:marBottom w:val="0"/>
      <w:divBdr>
        <w:top w:val="none" w:sz="0" w:space="0" w:color="auto"/>
        <w:left w:val="none" w:sz="0" w:space="0" w:color="auto"/>
        <w:bottom w:val="none" w:sz="0" w:space="0" w:color="auto"/>
        <w:right w:val="none" w:sz="0" w:space="0" w:color="auto"/>
      </w:divBdr>
      <w:divsChild>
        <w:div w:id="2058314904">
          <w:marLeft w:val="0"/>
          <w:marRight w:val="0"/>
          <w:marTop w:val="0"/>
          <w:marBottom w:val="0"/>
          <w:divBdr>
            <w:top w:val="none" w:sz="0" w:space="0" w:color="auto"/>
            <w:left w:val="none" w:sz="0" w:space="0" w:color="auto"/>
            <w:bottom w:val="none" w:sz="0" w:space="0" w:color="auto"/>
            <w:right w:val="none" w:sz="0" w:space="0" w:color="auto"/>
          </w:divBdr>
        </w:div>
        <w:div w:id="805438978">
          <w:marLeft w:val="0"/>
          <w:marRight w:val="0"/>
          <w:marTop w:val="0"/>
          <w:marBottom w:val="0"/>
          <w:divBdr>
            <w:top w:val="none" w:sz="0" w:space="0" w:color="auto"/>
            <w:left w:val="none" w:sz="0" w:space="0" w:color="auto"/>
            <w:bottom w:val="none" w:sz="0" w:space="0" w:color="auto"/>
            <w:right w:val="none" w:sz="0" w:space="0" w:color="auto"/>
          </w:divBdr>
        </w:div>
      </w:divsChild>
    </w:div>
    <w:div w:id="2091996623">
      <w:bodyDiv w:val="1"/>
      <w:marLeft w:val="0"/>
      <w:marRight w:val="0"/>
      <w:marTop w:val="0"/>
      <w:marBottom w:val="0"/>
      <w:divBdr>
        <w:top w:val="none" w:sz="0" w:space="0" w:color="auto"/>
        <w:left w:val="none" w:sz="0" w:space="0" w:color="auto"/>
        <w:bottom w:val="none" w:sz="0" w:space="0" w:color="auto"/>
        <w:right w:val="none" w:sz="0" w:space="0" w:color="auto"/>
      </w:divBdr>
      <w:divsChild>
        <w:div w:id="2107653216">
          <w:marLeft w:val="0"/>
          <w:marRight w:val="0"/>
          <w:marTop w:val="0"/>
          <w:marBottom w:val="0"/>
          <w:divBdr>
            <w:top w:val="none" w:sz="0" w:space="0" w:color="auto"/>
            <w:left w:val="none" w:sz="0" w:space="0" w:color="auto"/>
            <w:bottom w:val="none" w:sz="0" w:space="0" w:color="auto"/>
            <w:right w:val="none" w:sz="0" w:space="0" w:color="auto"/>
          </w:divBdr>
        </w:div>
        <w:div w:id="1363092602">
          <w:marLeft w:val="0"/>
          <w:marRight w:val="0"/>
          <w:marTop w:val="0"/>
          <w:marBottom w:val="0"/>
          <w:divBdr>
            <w:top w:val="none" w:sz="0" w:space="0" w:color="auto"/>
            <w:left w:val="none" w:sz="0" w:space="0" w:color="auto"/>
            <w:bottom w:val="none" w:sz="0" w:space="0" w:color="auto"/>
            <w:right w:val="none" w:sz="0" w:space="0" w:color="auto"/>
          </w:divBdr>
        </w:div>
      </w:divsChild>
    </w:div>
    <w:div w:id="2111316113">
      <w:bodyDiv w:val="1"/>
      <w:marLeft w:val="0"/>
      <w:marRight w:val="0"/>
      <w:marTop w:val="0"/>
      <w:marBottom w:val="0"/>
      <w:divBdr>
        <w:top w:val="none" w:sz="0" w:space="0" w:color="auto"/>
        <w:left w:val="none" w:sz="0" w:space="0" w:color="auto"/>
        <w:bottom w:val="none" w:sz="0" w:space="0" w:color="auto"/>
        <w:right w:val="none" w:sz="0" w:space="0" w:color="auto"/>
      </w:divBdr>
      <w:divsChild>
        <w:div w:id="1841116322">
          <w:marLeft w:val="0"/>
          <w:marRight w:val="0"/>
          <w:marTop w:val="0"/>
          <w:marBottom w:val="0"/>
          <w:divBdr>
            <w:top w:val="none" w:sz="0" w:space="0" w:color="auto"/>
            <w:left w:val="none" w:sz="0" w:space="0" w:color="auto"/>
            <w:bottom w:val="none" w:sz="0" w:space="0" w:color="auto"/>
            <w:right w:val="none" w:sz="0" w:space="0" w:color="auto"/>
          </w:divBdr>
        </w:div>
        <w:div w:id="1282885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isyfact.github.io/isyfact-standards-doku/latest/methodik/vorlage-systemhandbuch/antora-master.html" TargetMode="Externa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creativecommons.org/licenses/by/4.0" TargetMode="External"/><Relationship Id="rId17" Type="http://schemas.openxmlformats.org/officeDocument/2006/relationships/footer" Target="footer3.xml"/><Relationship Id="rId25" Type="http://schemas.openxmlformats.org/officeDocument/2006/relationships/image" Target="media/image4.sv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29" Type="http://schemas.openxmlformats.org/officeDocument/2006/relationships/hyperlink" Target="https://adoptium.net/de/temurin/relea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reativecommons.org/licenses/by/4.0"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28" Type="http://schemas.openxmlformats.org/officeDocument/2006/relationships/hyperlink" Target="https://adoptium.net/de/temurin/releases" TargetMode="External"/><Relationship Id="rId10" Type="http://schemas.openxmlformats.org/officeDocument/2006/relationships/hyperlink" Target="http://www.isyfact.de" TargetMode="Externa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image" Target="media/image6.svg"/><Relationship Id="rId30" Type="http://schemas.openxmlformats.org/officeDocument/2006/relationships/header" Target="header4.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properties xmlns:p="http://schemas.microsoft.com/office/2006/metadata/properties" xmlns:xsi="http://www.w3.org/2001/XMLSchema-instance" xmlns:pc="http://schemas.microsoft.com/office/infopath/2007/PartnerControls">
  <documentManagement>
    <msg_Klassifizierung xmlns="1dd69248-66f9-453d-8211-ae5ae34a4b30">internal</msg_Klassifizierung>
    <msg_Status xmlns="1dd69248-66f9-453d-8211-ae5ae34a4b30">draft</msg_Status>
    <msg_Firma xmlns="1dd69248-66f9-453d-8211-ae5ae34a4b30"/>
    <msg_Version xmlns="1dd69248-66f9-453d-8211-ae5ae34a4b30">0.1</msg_Version>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0631E-D8FC-448D-8B9C-EACAE41070F2}">
  <ds:schemaRefs>
    <ds:schemaRef ds:uri="http://schemas.microsoft.com/office/2006/metadata/properties"/>
    <ds:schemaRef ds:uri="http://schemas.microsoft.com/office/infopath/2007/PartnerControls"/>
    <ds:schemaRef ds:uri="1dd69248-66f9-453d-8211-ae5ae34a4b30"/>
  </ds:schemaRefs>
</ds:datastoreItem>
</file>

<file path=customXml/itemProps2.xml><?xml version="1.0" encoding="utf-8"?>
<ds:datastoreItem xmlns:ds="http://schemas.openxmlformats.org/officeDocument/2006/customXml" ds:itemID="{65861F6B-83AA-4735-BEA7-D8D4ADE5148A}">
  <ds:schemaRefs>
    <ds:schemaRef ds:uri="http://schemas.openxmlformats.org/officeDocument/2006/bibliography"/>
  </ds:schemaRefs>
</ds:datastoreItem>
</file>

<file path=docMetadata/LabelInfo.xml><?xml version="1.0" encoding="utf-8"?>
<clbl:labelList xmlns:clbl="http://schemas.microsoft.com/office/2020/mipLabelMetadata">
  <clbl:label id="{6ecfacbe-31ad-493b-8038-696ca31d2afe}" enabled="1" method="Privileged" siteId="{763b2760-45c5-46d3-883e-29705bba49b7}" contentBits="0" removed="0"/>
</clbl:labelList>
</file>

<file path=docProps/app.xml><?xml version="1.0" encoding="utf-8"?>
<Properties xmlns="http://schemas.openxmlformats.org/officeDocument/2006/extended-properties" xmlns:vt="http://schemas.openxmlformats.org/officeDocument/2006/docPropsVTypes">
  <Template>IsyFact-Vorlage_Systemhandbuch</Template>
  <TotalTime>0</TotalTime>
  <Pages>38</Pages>
  <Words>6589</Words>
  <Characters>41517</Characters>
  <Application>Microsoft Office Word</Application>
  <DocSecurity>0</DocSecurity>
  <PresentationFormat/>
  <Lines>345</Lines>
  <Paragraphs>96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IsyFact Vorlage Systemhandbuch</vt:lpstr>
      <vt:lpstr>Systementwurf &lt;System&gt;</vt:lpstr>
    </vt:vector>
  </TitlesOfParts>
  <Manager/>
  <Company/>
  <LinksUpToDate>false</LinksUpToDate>
  <CharactersWithSpaces>48010</CharactersWithSpaces>
  <SharedDoc>false</SharedDoc>
  <HyperlinkBase/>
  <HLinks>
    <vt:vector size="24" baseType="variant">
      <vt:variant>
        <vt:i4>4587584</vt:i4>
      </vt:variant>
      <vt:variant>
        <vt:i4>258</vt:i4>
      </vt:variant>
      <vt:variant>
        <vt:i4>0</vt:i4>
      </vt:variant>
      <vt:variant>
        <vt:i4>5</vt:i4>
      </vt:variant>
      <vt:variant>
        <vt:lpwstr>https://xxx/</vt:lpwstr>
      </vt:variant>
      <vt:variant>
        <vt:lpwstr/>
      </vt:variant>
      <vt:variant>
        <vt:i4>5701657</vt:i4>
      </vt:variant>
      <vt:variant>
        <vt:i4>255</vt:i4>
      </vt:variant>
      <vt:variant>
        <vt:i4>0</vt:i4>
      </vt:variant>
      <vt:variant>
        <vt:i4>5</vt:i4>
      </vt:variant>
      <vt:variant>
        <vt:lpwstr>https://risprepository/svns/doku/trunk/20_PIB/RegisterFactory/20_Arbeitsversion/30_Plattform/interne_Arbeitsunterlagen/Nutzungskonzept_Apache_Tomcat.doc</vt:lpwstr>
      </vt:variant>
      <vt:variant>
        <vt:lpwstr/>
      </vt:variant>
      <vt:variant>
        <vt:i4>589926</vt:i4>
      </vt:variant>
      <vt:variant>
        <vt:i4>252</vt:i4>
      </vt:variant>
      <vt:variant>
        <vt:i4>0</vt:i4>
      </vt:variant>
      <vt:variant>
        <vt:i4>5</vt:i4>
      </vt:variant>
      <vt:variant>
        <vt:lpwstr>https://risprepository/svns/doku/trunk/20_PIB/RegisterFactory/20_Arbeitsversion/30_Plattform/interne_Arbeitsunterlagen/Nutzungskonzept_Apache_HTTP_Server.doc</vt:lpwstr>
      </vt:variant>
      <vt:variant>
        <vt:lpwstr/>
      </vt:variant>
      <vt:variant>
        <vt:i4>327750</vt:i4>
      </vt:variant>
      <vt:variant>
        <vt:i4>225</vt:i4>
      </vt:variant>
      <vt:variant>
        <vt:i4>0</vt:i4>
      </vt:variant>
      <vt:variant>
        <vt:i4>5</vt:i4>
      </vt:variant>
      <vt:variant>
        <vt:lpwstr>http://plis.local.vm:50056/xxx-ga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IsyFact Vorlage Systemhandbuch</dc:title>
  <dc:subject/>
  <dc:creator>Jens Christoph Haeckel</dc:creator>
  <cp:keywords/>
  <dc:description/>
  <cp:lastModifiedBy>Jens Haeckel</cp:lastModifiedBy>
  <cp:revision>2</cp:revision>
  <cp:lastPrinted>2010-04-23T16:08:00Z</cp:lastPrinted>
  <dcterms:created xsi:type="dcterms:W3CDTF">2023-09-14T07:00:00Z</dcterms:created>
  <dcterms:modified xsi:type="dcterms:W3CDTF">2023-09-14T07:00:00Z</dcterms:modified>
  <cp:category/>
  <cp:contentStatus/>
  <dc:language/>
  <cp:version/>
</cp:coreProperties>
</file>